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5F" w:rsidRPr="00C1535F" w:rsidRDefault="00C1535F" w:rsidP="00C1535F">
      <w:pPr>
        <w:widowControl w:val="0"/>
        <w:spacing w:after="120"/>
        <w:jc w:val="center"/>
        <w:rPr>
          <w:rFonts w:cs="Arial"/>
          <w:b/>
          <w:sz w:val="26"/>
        </w:rPr>
      </w:pPr>
      <w:r w:rsidRPr="00C1535F">
        <w:rPr>
          <w:rFonts w:cs="Arial"/>
          <w:b/>
          <w:sz w:val="26"/>
        </w:rPr>
        <w:t xml:space="preserve">Указания по заполнению формы федерального статистического наблюдения </w:t>
      </w:r>
    </w:p>
    <w:p w:rsidR="00C1535F" w:rsidRPr="00C1535F" w:rsidRDefault="00C1535F" w:rsidP="00C1535F">
      <w:pPr>
        <w:widowControl w:val="0"/>
        <w:ind w:firstLine="709"/>
        <w:jc w:val="both"/>
        <w:rPr>
          <w:rFonts w:cs="Arial"/>
        </w:rPr>
      </w:pPr>
      <w:proofErr w:type="gramStart"/>
      <w:r w:rsidRPr="00C1535F">
        <w:rPr>
          <w:rFonts w:cs="Arial"/>
          <w:szCs w:val="24"/>
        </w:rPr>
        <w:t xml:space="preserve">Форму федерального статистического наблюдения № 1-КСР (краткая) «Сведения о деятельности коллективного средства размещения» (далее – форма) предоставляют респонденты – юридические лица, за исключением </w:t>
      </w:r>
      <w:r w:rsidRPr="00C1535F">
        <w:rPr>
          <w:szCs w:val="24"/>
        </w:rPr>
        <w:t>субъектов малого предпринимательства</w:t>
      </w:r>
      <w:r w:rsidRPr="00C1535F">
        <w:rPr>
          <w:rFonts w:cs="Arial"/>
          <w:szCs w:val="24"/>
        </w:rPr>
        <w:t>, независимо от формы собственности и организационно-правовой формы,</w:t>
      </w:r>
      <w:r w:rsidRPr="00C1535F">
        <w:t xml:space="preserve"> предоставляющие услуги</w:t>
      </w:r>
      <w:r w:rsidRPr="00C1535F">
        <w:rPr>
          <w:rFonts w:cs="Arial"/>
          <w:szCs w:val="24"/>
        </w:rPr>
        <w:t xml:space="preserve"> гостиниц и аналогичных им коллективных средств размещения (гостиницы, мотели, хостелы, другие организации гостиничного типа) и специализированных коллективных средств размещения (санаторно-</w:t>
      </w:r>
      <w:proofErr w:type="gramEnd"/>
      <w:r w:rsidRPr="00C1535F">
        <w:rPr>
          <w:rFonts w:cs="Arial"/>
          <w:szCs w:val="24"/>
        </w:rPr>
        <w:t>курортные организации, организации отдыха, туристские базы).</w:t>
      </w:r>
    </w:p>
    <w:p w:rsidR="00C1535F" w:rsidRPr="00C1535F" w:rsidRDefault="00C1535F" w:rsidP="00C1535F">
      <w:pPr>
        <w:widowControl w:val="0"/>
        <w:ind w:firstLine="709"/>
        <w:jc w:val="both"/>
        <w:rPr>
          <w:rFonts w:ascii="Arial" w:hAnsi="Arial" w:cs="Arial"/>
          <w:sz w:val="20"/>
        </w:rPr>
      </w:pPr>
      <w:r w:rsidRPr="00C1535F">
        <w:rPr>
          <w:rFonts w:cs="Arial"/>
        </w:rPr>
        <w:t xml:space="preserve">Респондент заполняет настоящую форму по итогам деятельности отдельно за каждый квартал отчетного года и предоставляет ее в территориальный орган Росстата по месту нахождения коллективного средства размещения </w:t>
      </w:r>
      <w:r w:rsidR="00A57FC9">
        <w:rPr>
          <w:rFonts w:cs="Arial"/>
          <w:szCs w:val="24"/>
        </w:rPr>
        <w:t>(далее –</w:t>
      </w:r>
      <w:r w:rsidRPr="00C1535F">
        <w:rPr>
          <w:rFonts w:cs="Arial"/>
          <w:szCs w:val="24"/>
        </w:rPr>
        <w:t xml:space="preserve"> КСР)</w:t>
      </w:r>
      <w:r w:rsidRPr="00C1535F">
        <w:rPr>
          <w:rFonts w:cs="Arial"/>
        </w:rPr>
        <w:t>. Сезонные КСР заполняют и предоставляют форму с того квартала, в котором они фактически начинают функционировать.</w:t>
      </w:r>
    </w:p>
    <w:p w:rsidR="00C1535F" w:rsidRPr="00C1535F" w:rsidRDefault="00C1535F" w:rsidP="00C1535F">
      <w:pPr>
        <w:ind w:firstLine="709"/>
        <w:jc w:val="both"/>
      </w:pPr>
      <w:r w:rsidRPr="00C1535F">
        <w:rPr>
          <w:b/>
        </w:rPr>
        <w:t>Если у юридического лица два и более КСР</w:t>
      </w:r>
      <w:r w:rsidRPr="00C1535F">
        <w:t>, то заполняется отдельный отчет о деятельности каждого КСР, независимо от того, к какому типу КСР они относятся.</w:t>
      </w:r>
    </w:p>
    <w:p w:rsidR="00C1535F" w:rsidRPr="00C1535F" w:rsidRDefault="00C1535F" w:rsidP="00C1535F">
      <w:pPr>
        <w:ind w:firstLine="709"/>
        <w:jc w:val="both"/>
      </w:pPr>
      <w:r w:rsidRPr="00C1535F">
        <w:t>КСР может состоять из нескольких корпусов, домов и других построек и в этом случае должно учитываться как одно КСР.</w:t>
      </w:r>
    </w:p>
    <w:p w:rsidR="00C1535F" w:rsidRPr="00C1535F" w:rsidRDefault="00C1535F" w:rsidP="00C1535F">
      <w:pPr>
        <w:ind w:firstLine="709"/>
        <w:jc w:val="both"/>
      </w:pPr>
      <w:r w:rsidRPr="00C1535F">
        <w:t>Если в одном здании деятельностью по предоставлению услуг по размещению занимаются два или более хозяйствующих субъектов, то каждый хозяйствующий субъект заполняет отдельный отчет.</w:t>
      </w:r>
    </w:p>
    <w:p w:rsidR="00C1535F" w:rsidRPr="00C1535F" w:rsidRDefault="00C1535F" w:rsidP="00C1535F">
      <w:pPr>
        <w:ind w:firstLine="709"/>
        <w:jc w:val="both"/>
      </w:pPr>
      <w:r w:rsidRPr="00C1535F">
        <w:t>При наличии у юридического лица обособленных подразделений</w:t>
      </w:r>
      <w:proofErr w:type="gramStart"/>
      <w:r w:rsidRPr="00C1535F">
        <w:rPr>
          <w:vertAlign w:val="superscript"/>
        </w:rPr>
        <w:t>1</w:t>
      </w:r>
      <w:proofErr w:type="gramEnd"/>
      <w:r w:rsidRPr="00C1535F">
        <w:t xml:space="preserve"> настоящая форма предоставляется отдельно по каждому такому обособленному подразделению и юридическому лицу без обособленных подразделений в территориальные органы Росстата по месту их фактического нахождения. В случае, когда фактический адрес деятельности респондента (его обособленного подразделения) не совпадает с его юридическим адресом, форма предоставляется в территориальный орган Росстата по месту фактического осуществления им деятельности.</w:t>
      </w:r>
    </w:p>
    <w:p w:rsidR="00C1535F" w:rsidRPr="00C1535F" w:rsidRDefault="00C1535F" w:rsidP="00C1535F">
      <w:pPr>
        <w:ind w:firstLine="709"/>
        <w:jc w:val="both"/>
        <w:rPr>
          <w:szCs w:val="24"/>
        </w:rPr>
      </w:pPr>
      <w:r w:rsidRPr="00C1535F">
        <w:t xml:space="preserve">Форму </w:t>
      </w:r>
      <w:r w:rsidRPr="00C1535F">
        <w:rPr>
          <w:szCs w:val="24"/>
        </w:rPr>
        <w:t xml:space="preserve">предоставляют также филиалы, представительства и </w:t>
      </w:r>
      <w:proofErr w:type="gramStart"/>
      <w:r w:rsidRPr="00C1535F">
        <w:rPr>
          <w:szCs w:val="24"/>
        </w:rPr>
        <w:t>подразделения</w:t>
      </w:r>
      <w:proofErr w:type="gramEnd"/>
      <w:r w:rsidRPr="00C1535F">
        <w:rPr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C1535F" w:rsidRPr="00C1535F" w:rsidRDefault="00C1535F" w:rsidP="00C1535F">
      <w:pPr>
        <w:ind w:firstLine="709"/>
        <w:jc w:val="both"/>
      </w:pPr>
      <w:r w:rsidRPr="00C1535F">
        <w:t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№ 127-ФЗ</w:t>
      </w:r>
      <w:r w:rsidRPr="00C1535F">
        <w:br/>
        <w:t>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 w:rsidR="00A57FC9" w:rsidRPr="00A57FC9">
        <w:br/>
      </w:r>
      <w:r w:rsidRPr="00C1535F">
        <w:t>от имени юридического лица.</w:t>
      </w:r>
    </w:p>
    <w:p w:rsidR="00C1535F" w:rsidRPr="00C1535F" w:rsidRDefault="00C1535F" w:rsidP="00C1535F">
      <w:pPr>
        <w:spacing w:line="260" w:lineRule="exact"/>
        <w:ind w:firstLine="709"/>
        <w:jc w:val="both"/>
      </w:pPr>
    </w:p>
    <w:p w:rsidR="00C1535F" w:rsidRPr="00C1535F" w:rsidRDefault="00C1535F" w:rsidP="00C1535F">
      <w:pPr>
        <w:spacing w:line="260" w:lineRule="exact"/>
        <w:jc w:val="both"/>
      </w:pPr>
      <w:r w:rsidRPr="00C1535F">
        <w:t>_________________</w:t>
      </w:r>
    </w:p>
    <w:p w:rsidR="00C1535F" w:rsidRPr="00C1535F" w:rsidRDefault="00C1535F" w:rsidP="00C1535F">
      <w:pPr>
        <w:spacing w:line="260" w:lineRule="exact"/>
        <w:ind w:firstLine="708"/>
        <w:jc w:val="both"/>
        <w:rPr>
          <w:sz w:val="20"/>
        </w:rPr>
      </w:pPr>
      <w:r w:rsidRPr="00C1535F">
        <w:rPr>
          <w:sz w:val="20"/>
          <w:vertAlign w:val="superscript"/>
        </w:rPr>
        <w:t>1</w:t>
      </w:r>
      <w:r w:rsidRPr="00C1535F">
        <w:rPr>
          <w:sz w:val="20"/>
        </w:rPr>
        <w:t>Обособле</w:t>
      </w:r>
      <w:r w:rsidR="00873442">
        <w:rPr>
          <w:sz w:val="20"/>
        </w:rPr>
        <w:t xml:space="preserve">нное подразделение организации </w:t>
      </w:r>
      <w:r w:rsidR="00873442">
        <w:rPr>
          <w:sz w:val="20"/>
        </w:rPr>
        <w:sym w:font="Symbol" w:char="F02D"/>
      </w:r>
      <w:r w:rsidR="00873442" w:rsidRPr="00873442">
        <w:rPr>
          <w:sz w:val="20"/>
        </w:rPr>
        <w:t xml:space="preserve"> </w:t>
      </w:r>
      <w:r w:rsidRPr="00C1535F">
        <w:rPr>
          <w:sz w:val="20"/>
        </w:rPr>
        <w:t>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C1535F" w:rsidRPr="00C1535F" w:rsidRDefault="00C1535F" w:rsidP="00C1535F">
      <w:pPr>
        <w:ind w:firstLine="567"/>
        <w:jc w:val="both"/>
        <w:rPr>
          <w:sz w:val="20"/>
        </w:rPr>
      </w:pPr>
    </w:p>
    <w:p w:rsidR="00C1535F" w:rsidRPr="00C1535F" w:rsidRDefault="00C1535F" w:rsidP="00C1535F">
      <w:pPr>
        <w:ind w:firstLine="709"/>
        <w:jc w:val="both"/>
      </w:pPr>
      <w:r w:rsidRPr="00C1535F">
        <w:t xml:space="preserve">В адресной части формы в соответствующих графах указывается полное наименование КСР и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</w:t>
      </w:r>
      <w:r w:rsidRPr="00C1535F">
        <w:lastRenderedPageBreak/>
        <w:t xml:space="preserve">наименование. На бланке формы, содержащей сведения по обособленному подразделению, указывается наименование обособленного подразделения и юридического лица, к которому оно относится. </w:t>
      </w:r>
    </w:p>
    <w:p w:rsidR="00C1535F" w:rsidRPr="00C1535F" w:rsidRDefault="00C1535F" w:rsidP="00C1535F">
      <w:pPr>
        <w:ind w:firstLine="709"/>
        <w:jc w:val="both"/>
        <w:rPr>
          <w:b/>
        </w:rPr>
      </w:pPr>
      <w:r w:rsidRPr="00C1535F">
        <w:t xml:space="preserve">По строке «Почтовый адрес» в соответствующих графах указывается наименование субъекта Российской Федерации </w:t>
      </w:r>
      <w:r w:rsidRPr="00C1535F">
        <w:rPr>
          <w:b/>
        </w:rPr>
        <w:t>почтовый адрес фактического местонахождения КСР и юридический адрес отчитывающейся организации в соответствии с учредительными документами, зарегистрированными в установленном порядке</w:t>
      </w:r>
      <w:r w:rsidRPr="00C1535F">
        <w:t xml:space="preserve">. Если фактический адрес совпадает с </w:t>
      </w:r>
      <w:proofErr w:type="gramStart"/>
      <w:r w:rsidRPr="00C1535F">
        <w:t>юридическим</w:t>
      </w:r>
      <w:proofErr w:type="gramEnd"/>
      <w:r w:rsidRPr="00C1535F">
        <w:t xml:space="preserve">, то указывается один и тот же адрес. Для </w:t>
      </w:r>
      <w:r w:rsidRPr="00C1535F">
        <w:rPr>
          <w:b/>
        </w:rPr>
        <w:t>обособленных подразделений</w:t>
      </w:r>
      <w:r w:rsidRPr="00C1535F">
        <w:t>, не имеющих юридического адреса, указывается почтовый адрес КСР и юридический адрес юридического лица. Почтовый адрес обязательно должен содержать</w:t>
      </w:r>
      <w:r w:rsidRPr="00C1535F">
        <w:rPr>
          <w:b/>
        </w:rPr>
        <w:t xml:space="preserve"> </w:t>
      </w:r>
      <w:r w:rsidRPr="00C1535F">
        <w:t>почтовый индекс.</w:t>
      </w:r>
    </w:p>
    <w:p w:rsidR="00C1535F" w:rsidRPr="00C1535F" w:rsidRDefault="00C1535F" w:rsidP="00C1535F">
      <w:pPr>
        <w:ind w:firstLine="708"/>
        <w:jc w:val="both"/>
        <w:rPr>
          <w:szCs w:val="24"/>
        </w:rPr>
      </w:pPr>
      <w:r w:rsidRPr="00C1535F">
        <w:rPr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 w:rsidRPr="00C1535F">
        <w:rPr>
          <w:szCs w:val="24"/>
        </w:rPr>
        <w:t>Интернет-портале</w:t>
      </w:r>
      <w:proofErr w:type="spellEnd"/>
      <w:proofErr w:type="gramEnd"/>
      <w:r w:rsidRPr="00C1535F">
        <w:rPr>
          <w:szCs w:val="24"/>
        </w:rPr>
        <w:t xml:space="preserve"> Росстата по адресу: </w:t>
      </w:r>
      <w:hyperlink r:id="rId8" w:anchor="!/gs/statistic-codes" w:history="1">
        <w:r w:rsidRPr="00C1535F">
          <w:rPr>
            <w:lang w:val="en-US"/>
          </w:rPr>
          <w:t>http</w:t>
        </w:r>
        <w:r w:rsidRPr="00C1535F">
          <w:t>://</w:t>
        </w:r>
        <w:proofErr w:type="spellStart"/>
        <w:r w:rsidRPr="00C1535F">
          <w:rPr>
            <w:lang w:val="en-US"/>
          </w:rPr>
          <w:t>websbor</w:t>
        </w:r>
        <w:proofErr w:type="spellEnd"/>
        <w:r w:rsidRPr="00C1535F">
          <w:t>.</w:t>
        </w:r>
        <w:proofErr w:type="spellStart"/>
        <w:r w:rsidRPr="00C1535F">
          <w:rPr>
            <w:lang w:val="en-US"/>
          </w:rPr>
          <w:t>gks</w:t>
        </w:r>
        <w:proofErr w:type="spellEnd"/>
        <w:r w:rsidRPr="00C1535F">
          <w:t>.</w:t>
        </w:r>
        <w:proofErr w:type="spellStart"/>
        <w:r w:rsidRPr="00C1535F">
          <w:rPr>
            <w:lang w:val="en-US"/>
          </w:rPr>
          <w:t>ru</w:t>
        </w:r>
        <w:proofErr w:type="spellEnd"/>
        <w:r w:rsidRPr="00C1535F">
          <w:t>/</w:t>
        </w:r>
        <w:r w:rsidRPr="00C1535F">
          <w:rPr>
            <w:lang w:val="en-US"/>
          </w:rPr>
          <w:t>online</w:t>
        </w:r>
        <w:r w:rsidRPr="00C1535F">
          <w:t>/#!/</w:t>
        </w:r>
        <w:proofErr w:type="spellStart"/>
        <w:r w:rsidRPr="00C1535F">
          <w:rPr>
            <w:lang w:val="en-US"/>
          </w:rPr>
          <w:t>gs</w:t>
        </w:r>
        <w:proofErr w:type="spellEnd"/>
        <w:r w:rsidRPr="00C1535F">
          <w:t>/</w:t>
        </w:r>
        <w:r w:rsidRPr="00C1535F">
          <w:rPr>
            <w:lang w:val="en-US"/>
          </w:rPr>
          <w:t>statistic</w:t>
        </w:r>
        <w:r w:rsidRPr="00C1535F">
          <w:t>-</w:t>
        </w:r>
        <w:r w:rsidRPr="00C1535F">
          <w:rPr>
            <w:lang w:val="en-US"/>
          </w:rPr>
          <w:t>codes</w:t>
        </w:r>
      </w:hyperlink>
      <w:r w:rsidRPr="00C1535F">
        <w:t xml:space="preserve">, </w:t>
      </w:r>
      <w:r w:rsidRPr="00C1535F">
        <w:rPr>
          <w:szCs w:val="24"/>
        </w:rPr>
        <w:t>отчитывающаяся организация проставляет:</w:t>
      </w:r>
    </w:p>
    <w:p w:rsidR="00C1535F" w:rsidRPr="00C1535F" w:rsidRDefault="00C1535F" w:rsidP="00C1535F">
      <w:pPr>
        <w:spacing w:line="260" w:lineRule="exact"/>
        <w:ind w:firstLine="709"/>
        <w:jc w:val="both"/>
        <w:rPr>
          <w:szCs w:val="24"/>
        </w:rPr>
      </w:pPr>
      <w:r w:rsidRPr="00C1535F">
        <w:rPr>
          <w:szCs w:val="24"/>
        </w:rPr>
        <w:t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</w:t>
      </w:r>
    </w:p>
    <w:p w:rsidR="00C1535F" w:rsidRPr="00C1535F" w:rsidRDefault="00C1535F" w:rsidP="00C1535F">
      <w:pPr>
        <w:spacing w:line="260" w:lineRule="exact"/>
        <w:ind w:firstLine="709"/>
        <w:jc w:val="both"/>
        <w:rPr>
          <w:szCs w:val="24"/>
        </w:rPr>
      </w:pPr>
      <w:r w:rsidRPr="00C1535F">
        <w:rPr>
          <w:szCs w:val="24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C1535F" w:rsidRPr="00C1535F" w:rsidRDefault="00C1535F" w:rsidP="00C1535F">
      <w:pPr>
        <w:spacing w:line="260" w:lineRule="exact"/>
        <w:ind w:firstLine="709"/>
        <w:jc w:val="both"/>
        <w:rPr>
          <w:szCs w:val="24"/>
        </w:rPr>
      </w:pPr>
      <w:r w:rsidRPr="00C1535F">
        <w:rPr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C1535F" w:rsidRPr="00C1535F" w:rsidRDefault="00C1535F" w:rsidP="00C1535F">
      <w:pPr>
        <w:ind w:firstLine="709"/>
        <w:jc w:val="both"/>
      </w:pPr>
      <w:r w:rsidRPr="00C1535F">
        <w:t>По КСР, полностью сданным в аренду другим хозяйствующим субъектам, респондентом, обязанным предоставлять сведения, является арендатор. По КСР, частично сданным в аренду другим хозяйствующим субъектам, респондентом, обязанным предоставлять сведения, является арендодатель (владелец), который должен запросить необходимую для ее заполнения информацию у арендатора.</w:t>
      </w:r>
    </w:p>
    <w:p w:rsidR="00C1535F" w:rsidRPr="00C1535F" w:rsidRDefault="00C1535F" w:rsidP="00C1535F">
      <w:pPr>
        <w:ind w:firstLine="709"/>
        <w:jc w:val="both"/>
      </w:pPr>
      <w:r w:rsidRPr="00C1535F">
        <w:t>Если КСР находится на балансе предприятия, то статистическое наблюдение проводится в соответствии с типом этого предприятия.</w:t>
      </w:r>
    </w:p>
    <w:p w:rsidR="00C1535F" w:rsidRPr="00AF3170" w:rsidRDefault="00C1535F" w:rsidP="00C1535F">
      <w:pPr>
        <w:ind w:firstLine="709"/>
        <w:jc w:val="both"/>
      </w:pPr>
      <w:r w:rsidRPr="00C1535F">
        <w:t xml:space="preserve">Данные приводятся в тех единицах измерения, которые указаны в форме (стоимостные показатели – с одним десятичным знаком, все остальные </w:t>
      </w:r>
      <w:r w:rsidR="00A57FC9">
        <w:t>–</w:t>
      </w:r>
      <w:r w:rsidRPr="00C1535F">
        <w:t xml:space="preserve"> в целых числах).</w:t>
      </w:r>
    </w:p>
    <w:p w:rsidR="00841D75" w:rsidRPr="00841D75" w:rsidRDefault="00841D75" w:rsidP="00841D75">
      <w:pPr>
        <w:ind w:firstLine="709"/>
        <w:jc w:val="both"/>
        <w:rPr>
          <w:bCs/>
        </w:rPr>
      </w:pPr>
      <w:r w:rsidRPr="00841D75">
        <w:rPr>
          <w:bCs/>
        </w:rPr>
        <w:t xml:space="preserve">В форме используются основные понятия в соответствии с законодательством Российской Федерации и нормативными правовыми актами: </w:t>
      </w:r>
      <w:r w:rsidR="000F2946">
        <w:t>п</w:t>
      </w:r>
      <w:r w:rsidRPr="00841D75">
        <w:t xml:space="preserve">остановление </w:t>
      </w:r>
      <w:r>
        <w:t>Правительства Р</w:t>
      </w:r>
      <w:r w:rsidR="000F2946">
        <w:t xml:space="preserve">оссийской </w:t>
      </w:r>
      <w:r>
        <w:t>Ф</w:t>
      </w:r>
      <w:r w:rsidR="000F2946">
        <w:t>едерации</w:t>
      </w:r>
      <w:r>
        <w:t xml:space="preserve"> от 16.02.2019 №</w:t>
      </w:r>
      <w:r w:rsidRPr="00841D75">
        <w:t xml:space="preserve"> 158 "Об утверждении Положения о классификации гостиниц, "ГОСТ </w:t>
      </w:r>
      <w:proofErr w:type="gramStart"/>
      <w:r w:rsidRPr="00841D75">
        <w:t>Р</w:t>
      </w:r>
      <w:proofErr w:type="gramEnd"/>
      <w:r w:rsidRPr="00841D75">
        <w:t> 53423-2009</w:t>
      </w:r>
      <w:r w:rsidR="000F2946">
        <w:t xml:space="preserve"> </w:t>
      </w:r>
      <w:r w:rsidRPr="00841D75">
        <w:t xml:space="preserve">(ИСО 18513:2003). Национальный стандарт Российской Федерации. Туристские услуги. Гостиницы и другие средства размещения туристов. Термины и определения" </w:t>
      </w:r>
      <w:r w:rsidR="000F2946">
        <w:t>(утвержден и введен в действие п</w:t>
      </w:r>
      <w:r w:rsidRPr="00841D75">
        <w:t xml:space="preserve">риказом </w:t>
      </w:r>
      <w:proofErr w:type="spellStart"/>
      <w:r w:rsidRPr="00841D75">
        <w:t>Рос</w:t>
      </w:r>
      <w:r>
        <w:t>техрегулирования</w:t>
      </w:r>
      <w:proofErr w:type="spellEnd"/>
      <w:r>
        <w:t xml:space="preserve"> от 03.11.2009 №</w:t>
      </w:r>
      <w:r w:rsidRPr="00841D75">
        <w:t xml:space="preserve"> 496-ст), "ГОСТ </w:t>
      </w:r>
      <w:proofErr w:type="gramStart"/>
      <w:r w:rsidRPr="00841D75">
        <w:t>Р</w:t>
      </w:r>
      <w:proofErr w:type="gramEnd"/>
      <w:r w:rsidRPr="00841D75">
        <w:t xml:space="preserve"> 54599-2011. Национальный стандарт Российской Федерации. Услуги средств размещения. Общие требования к услугам санаториев, пансионатов, центров отдыха", </w:t>
      </w:r>
      <w:r w:rsidR="000F2946">
        <w:t>(утвержден и введен в действие п</w:t>
      </w:r>
      <w:r w:rsidRPr="00841D75">
        <w:t>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 08.12.2011 №</w:t>
      </w:r>
      <w:r w:rsidRPr="00841D75">
        <w:t xml:space="preserve"> 733-ст), "ГОСТ </w:t>
      </w:r>
      <w:proofErr w:type="gramStart"/>
      <w:r w:rsidRPr="00841D75">
        <w:t>Р</w:t>
      </w:r>
      <w:proofErr w:type="gramEnd"/>
      <w:r w:rsidRPr="00841D75">
        <w:t xml:space="preserve"> 54606-2011. Национальный стандарт Российской Федерации. Услуги малых средств размещения. Общие требования" </w:t>
      </w:r>
      <w:r w:rsidR="000F2946">
        <w:t>(утвержден и введен в действие п</w:t>
      </w:r>
      <w:r w:rsidRPr="00841D75">
        <w:t>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 08.12.2011 №</w:t>
      </w:r>
      <w:r w:rsidRPr="00841D75">
        <w:t xml:space="preserve"> 740-ст), "ГОСТ </w:t>
      </w:r>
      <w:proofErr w:type="gramStart"/>
      <w:r w:rsidRPr="00841D75">
        <w:t>Р</w:t>
      </w:r>
      <w:proofErr w:type="gramEnd"/>
      <w:r w:rsidRPr="00841D75">
        <w:t xml:space="preserve"> 55319-2012. Национальный стандарт Российской Федерации. Услуги средств размещения. Общие требования к специализированным средствам размещения" </w:t>
      </w:r>
      <w:r w:rsidR="000F2946">
        <w:t>(утвержден и введен в действие п</w:t>
      </w:r>
      <w:r w:rsidRPr="00841D75">
        <w:t>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 29.11.2012 №</w:t>
      </w:r>
      <w:r w:rsidRPr="00841D75">
        <w:t xml:space="preserve"> 1601-ст),</w:t>
      </w:r>
      <w:r w:rsidR="000F2946">
        <w:t xml:space="preserve"> </w:t>
      </w:r>
      <w:r w:rsidRPr="00841D75">
        <w:t xml:space="preserve">"ГОСТ 32613-2014. Межгосударственный стандарт. Туристские услуги. Услуги туризма для людей с ограниченными физическими возможностями. Общие </w:t>
      </w:r>
      <w:r w:rsidR="000F2946">
        <w:t>требования" (введен в действие п</w:t>
      </w:r>
      <w:r w:rsidRPr="00841D75">
        <w:t>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 26.03.2014 №</w:t>
      </w:r>
      <w:r w:rsidRPr="00841D75">
        <w:t xml:space="preserve"> 230-ст), "ГОСТ </w:t>
      </w:r>
      <w:proofErr w:type="gramStart"/>
      <w:r w:rsidRPr="00841D75">
        <w:t>Р</w:t>
      </w:r>
      <w:proofErr w:type="gramEnd"/>
      <w:r w:rsidRPr="00841D75">
        <w:t xml:space="preserve"> 51185-2014. Национальный стандарт Российской Федерации. Туристские услуги. Средства размещения. Общие требования" (утвержден и введен в действие </w:t>
      </w:r>
      <w:r w:rsidR="000F2946">
        <w:lastRenderedPageBreak/>
        <w:t>п</w:t>
      </w:r>
      <w:r w:rsidRPr="00841D75">
        <w:t xml:space="preserve">риказом </w:t>
      </w:r>
      <w:proofErr w:type="spellStart"/>
      <w:r w:rsidRPr="00841D75">
        <w:t>Росстандарта</w:t>
      </w:r>
      <w:proofErr w:type="spellEnd"/>
      <w:r w:rsidRPr="00841D75">
        <w:t xml:space="preserve"> от 11.11.2014 </w:t>
      </w:r>
      <w:r>
        <w:t>№</w:t>
      </w:r>
      <w:r w:rsidRPr="00841D75">
        <w:t xml:space="preserve"> 1542-ст), "ГОСТ </w:t>
      </w:r>
      <w:proofErr w:type="gramStart"/>
      <w:r w:rsidRPr="00841D75">
        <w:t>Р</w:t>
      </w:r>
      <w:proofErr w:type="gramEnd"/>
      <w:r w:rsidRPr="00841D75">
        <w:t> 56641-2015. Национальный стандарт Российской Федерации. Услуги малых средств размещения. Сельские гостевые дома. Общие требования" (</w:t>
      </w:r>
      <w:proofErr w:type="gramStart"/>
      <w:r w:rsidRPr="00841D75">
        <w:t>утвержден</w:t>
      </w:r>
      <w:proofErr w:type="gramEnd"/>
      <w:r w:rsidRPr="00841D75">
        <w:t xml:space="preserve"> и введен в </w:t>
      </w:r>
      <w:r w:rsidR="000F2946">
        <w:t>действие п</w:t>
      </w:r>
      <w:r w:rsidRPr="00841D75">
        <w:t>рика</w:t>
      </w:r>
      <w:r>
        <w:t xml:space="preserve">зом </w:t>
      </w:r>
      <w:proofErr w:type="spellStart"/>
      <w:r>
        <w:t>Росстандарта</w:t>
      </w:r>
      <w:proofErr w:type="spellEnd"/>
      <w:r>
        <w:t xml:space="preserve"> от 14.10.2015 №</w:t>
      </w:r>
      <w:r w:rsidRPr="00841D75">
        <w:t xml:space="preserve"> 1561-ст).</w:t>
      </w:r>
    </w:p>
    <w:p w:rsidR="00C1535F" w:rsidRPr="00C1535F" w:rsidRDefault="00C1535F" w:rsidP="00C1535F">
      <w:pPr>
        <w:ind w:firstLine="709"/>
        <w:jc w:val="both"/>
        <w:rPr>
          <w:bCs/>
        </w:rPr>
      </w:pPr>
      <w:r w:rsidRPr="00C1535F">
        <w:rPr>
          <w:b/>
          <w:bCs/>
        </w:rPr>
        <w:lastRenderedPageBreak/>
        <w:t>К</w:t>
      </w:r>
      <w:r w:rsidR="00D6320B">
        <w:rPr>
          <w:b/>
          <w:bCs/>
        </w:rPr>
        <w:t>оллективные средства размещения</w:t>
      </w:r>
      <w:r w:rsidRPr="00C1535F">
        <w:rPr>
          <w:bCs/>
        </w:rPr>
        <w:t xml:space="preserve"> </w:t>
      </w:r>
      <w:r w:rsidR="00B70F33">
        <w:rPr>
          <w:bCs/>
        </w:rPr>
        <w:t>–</w:t>
      </w:r>
      <w:r w:rsidRPr="00C1535F">
        <w:rPr>
          <w:bCs/>
        </w:rPr>
        <w:t xml:space="preserve"> средства размещения (здания, часть здания, помещения), используемые для предоставления услуг средств размещения юридическими лицами или  индивидуальными  предпринимателями.</w:t>
      </w:r>
    </w:p>
    <w:p w:rsidR="00C1535F" w:rsidRPr="00C1535F" w:rsidRDefault="00C1535F" w:rsidP="00C1535F">
      <w:pPr>
        <w:ind w:firstLine="709"/>
        <w:jc w:val="both"/>
        <w:rPr>
          <w:bCs/>
        </w:rPr>
      </w:pPr>
      <w:r w:rsidRPr="00C1535F">
        <w:rPr>
          <w:b/>
          <w:bCs/>
        </w:rPr>
        <w:t>Специал</w:t>
      </w:r>
      <w:r w:rsidR="00D6320B">
        <w:rPr>
          <w:b/>
          <w:bCs/>
        </w:rPr>
        <w:t>изированные средства размещения</w:t>
      </w:r>
      <w:r w:rsidRPr="00C1535F">
        <w:rPr>
          <w:bCs/>
        </w:rPr>
        <w:t xml:space="preserve"> </w:t>
      </w:r>
      <w:r w:rsidR="00B70F33">
        <w:rPr>
          <w:bCs/>
        </w:rPr>
        <w:t>–</w:t>
      </w:r>
      <w:r w:rsidRPr="00C1535F">
        <w:rPr>
          <w:bCs/>
        </w:rPr>
        <w:t xml:space="preserve"> объекты туристской индустрии, представляющие собой коллективные средства размещения, которые предоставляют  услуги размещения и дополнительные  услуги в соответствии с назначением, специализацией,  профилем работы и/или направлением деятельности, а именно туристские, оздоровительные, спортивные, физкультурно-оздоровительные,  образовательные  и  другие.</w:t>
      </w:r>
    </w:p>
    <w:p w:rsidR="00C1535F" w:rsidRPr="00C1535F" w:rsidRDefault="00C1535F" w:rsidP="00C1535F">
      <w:pPr>
        <w:spacing w:line="260" w:lineRule="exact"/>
        <w:ind w:firstLine="709"/>
        <w:jc w:val="both"/>
        <w:rPr>
          <w:b/>
          <w:bCs/>
        </w:rPr>
      </w:pPr>
      <w:r w:rsidRPr="00C1535F">
        <w:rPr>
          <w:b/>
          <w:bCs/>
        </w:rPr>
        <w:t>Гостиницы (отели</w:t>
      </w:r>
      <w:r w:rsidR="00D6320B">
        <w:rPr>
          <w:bCs/>
        </w:rPr>
        <w:t>)</w:t>
      </w:r>
      <w:r w:rsidR="00873442">
        <w:rPr>
          <w:bCs/>
        </w:rPr>
        <w:t xml:space="preserve"> </w:t>
      </w:r>
      <w:r w:rsidR="00873442">
        <w:rPr>
          <w:bCs/>
        </w:rPr>
        <w:sym w:font="Symbol" w:char="F02D"/>
      </w:r>
      <w:r w:rsidRPr="00C1535F">
        <w:rPr>
          <w:bCs/>
        </w:rPr>
        <w:t xml:space="preserve"> средства размещения, представляющие собой имущественные комплексы, включающие в себя здание или часть здания, помещения и иное имущество, в которых предоставляются услуги размещения и, как правило, услуги питания, имеющие службу приема, а также оборудование для оказания дополнительных услуг.</w:t>
      </w:r>
    </w:p>
    <w:p w:rsidR="00C1535F" w:rsidRPr="00C1535F" w:rsidRDefault="00C1535F" w:rsidP="00C1535F">
      <w:pPr>
        <w:spacing w:line="260" w:lineRule="exact"/>
        <w:ind w:firstLine="709"/>
        <w:jc w:val="both"/>
      </w:pPr>
      <w:r w:rsidRPr="00C1535F">
        <w:rPr>
          <w:b/>
        </w:rPr>
        <w:t>Апартотели</w:t>
      </w:r>
      <w:r w:rsidR="00873442">
        <w:t xml:space="preserve"> </w:t>
      </w:r>
      <w:r w:rsidR="00873442">
        <w:sym w:font="Symbol" w:char="F02D"/>
      </w:r>
      <w:r w:rsidRPr="00C1535F">
        <w:t xml:space="preserve"> вид гостиниц, номерной фонд которых состоит исключительно из номеров категорий «студия» и «апартамент».</w:t>
      </w:r>
    </w:p>
    <w:p w:rsidR="00873442" w:rsidRPr="00C1535F" w:rsidRDefault="00D6320B" w:rsidP="00C86484">
      <w:pPr>
        <w:ind w:firstLine="709"/>
        <w:jc w:val="both"/>
      </w:pPr>
      <w:proofErr w:type="gramStart"/>
      <w:r>
        <w:rPr>
          <w:b/>
        </w:rPr>
        <w:t>Сюит-отели</w:t>
      </w:r>
      <w:proofErr w:type="gramEnd"/>
      <w:r w:rsidR="00873442">
        <w:t xml:space="preserve"> </w:t>
      </w:r>
      <w:r w:rsidR="00873442">
        <w:sym w:font="Symbol" w:char="F02D"/>
      </w:r>
      <w:r w:rsidR="00873442" w:rsidRPr="00C1535F">
        <w:t xml:space="preserve"> гостиницы, номерной фонд которых состоит из номеров высшей категории: сюит, апартамент, люкс, джуниор сюит, студия. </w:t>
      </w:r>
    </w:p>
    <w:p w:rsidR="00C1535F" w:rsidRPr="00C1535F" w:rsidRDefault="00D6320B" w:rsidP="00C1535F">
      <w:pPr>
        <w:ind w:firstLine="709"/>
        <w:jc w:val="both"/>
        <w:rPr>
          <w:b/>
        </w:rPr>
      </w:pPr>
      <w:r>
        <w:rPr>
          <w:b/>
        </w:rPr>
        <w:t>Меблированные комнаты</w:t>
      </w:r>
      <w:r w:rsidR="00873442">
        <w:rPr>
          <w:b/>
        </w:rPr>
        <w:t xml:space="preserve"> </w:t>
      </w:r>
      <w:r w:rsidR="00873442">
        <w:rPr>
          <w:b/>
        </w:rPr>
        <w:sym w:font="Symbol" w:char="F02D"/>
      </w:r>
      <w:r w:rsidR="00C1535F" w:rsidRPr="00C1535F">
        <w:rPr>
          <w:b/>
        </w:rPr>
        <w:t xml:space="preserve"> </w:t>
      </w:r>
      <w:r w:rsidR="00C1535F" w:rsidRPr="00C1535F">
        <w:t>помещения, предназначенные для проживания туристов, с ограниченным перечнем оказываемых услуг, как правило, без услуг питания и других дополнительных услуг</w:t>
      </w:r>
      <w:r w:rsidR="00C1535F" w:rsidRPr="00C1535F">
        <w:rPr>
          <w:b/>
        </w:rPr>
        <w:t>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Мотели</w:t>
      </w:r>
      <w:r w:rsidR="00873442">
        <w:t xml:space="preserve"> </w:t>
      </w:r>
      <w:r w:rsidR="00873442">
        <w:sym w:font="Symbol" w:char="F02D"/>
      </w:r>
      <w:r w:rsidR="00C1535F" w:rsidRPr="00C1535F">
        <w:t xml:space="preserve"> вид гостиниц с автостоянкой, предоставляющих гостиничные и иные сопутствующие услуги для размещения автомобилистов.</w:t>
      </w:r>
    </w:p>
    <w:p w:rsidR="00C1535F" w:rsidRPr="00C1535F" w:rsidRDefault="00C1535F" w:rsidP="00C1535F">
      <w:pPr>
        <w:spacing w:line="260" w:lineRule="exact"/>
        <w:ind w:firstLine="709"/>
        <w:jc w:val="both"/>
        <w:rPr>
          <w:b/>
          <w:bCs/>
          <w:strike/>
        </w:rPr>
      </w:pPr>
      <w:r w:rsidRPr="00C1535F">
        <w:rPr>
          <w:b/>
        </w:rPr>
        <w:t>П</w:t>
      </w:r>
      <w:r w:rsidR="00D6320B">
        <w:rPr>
          <w:b/>
        </w:rPr>
        <w:t>ансионаты</w:t>
      </w:r>
      <w:r w:rsidR="00873442">
        <w:t xml:space="preserve"> </w:t>
      </w:r>
      <w:r w:rsidR="00873442">
        <w:sym w:font="Symbol" w:char="F02D"/>
      </w:r>
      <w:r w:rsidRPr="00C1535F">
        <w:t xml:space="preserve"> предприятия, расположенные обычно в курортной или сельской местности и предоставляющие комплекс услуг по организации отдыха: услуг размещения, питания, физкультурно-оздоровительных услуг и услуг по организации досуга.</w:t>
      </w:r>
      <w:r w:rsidRPr="00C1535F">
        <w:rPr>
          <w:b/>
          <w:bCs/>
          <w:strike/>
        </w:rPr>
        <w:t xml:space="preserve"> </w:t>
      </w:r>
    </w:p>
    <w:p w:rsidR="00C1535F" w:rsidRPr="00C1535F" w:rsidRDefault="00D6320B" w:rsidP="00C1535F">
      <w:pPr>
        <w:spacing w:line="260" w:lineRule="exact"/>
        <w:ind w:firstLine="709"/>
        <w:jc w:val="both"/>
        <w:rPr>
          <w:bCs/>
        </w:rPr>
      </w:pPr>
      <w:proofErr w:type="gramStart"/>
      <w:r>
        <w:rPr>
          <w:b/>
          <w:bCs/>
        </w:rPr>
        <w:t>Хостелы</w:t>
      </w:r>
      <w:r w:rsidR="00C1535F" w:rsidRPr="00C1535F">
        <w:rPr>
          <w:bCs/>
        </w:rPr>
        <w:t xml:space="preserve"> </w:t>
      </w:r>
      <w:r w:rsidR="00873442">
        <w:sym w:font="Symbol" w:char="F02D"/>
      </w:r>
      <w:r w:rsidR="00C1535F" w:rsidRPr="00C1535F">
        <w:rPr>
          <w:bCs/>
        </w:rPr>
        <w:t xml:space="preserve">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</w:t>
      </w:r>
      <w:proofErr w:type="gramEnd"/>
      <w:r w:rsidR="00C1535F" w:rsidRPr="00C1535F">
        <w:rPr>
          <w:bCs/>
        </w:rPr>
        <w:t>) кухонное оборудование, а также по возможности дополнительные услуги.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Санаторно-курортные организации</w:t>
      </w:r>
      <w:r w:rsidR="00C1535F" w:rsidRPr="00C1535F">
        <w:t xml:space="preserve"> включают санатории, санатории для детей, санатории для детей с родителями, санаторные оздоровительные лагеря круглогодичного и сезонного действия, санатории-профилактории, курортные поликлиники, бальнеологические лечебницы, грязелечебницы.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Санатории</w:t>
      </w:r>
      <w:r w:rsidR="00873442">
        <w:t xml:space="preserve"> </w:t>
      </w:r>
      <w:r w:rsidR="00873442">
        <w:sym w:font="Symbol" w:char="F02D"/>
      </w:r>
      <w:r w:rsidR="00C1535F" w:rsidRPr="00C1535F">
        <w:t xml:space="preserve"> предприятия, расположенные обычно в курортной местности и предоставляющие комплекс санаторно-оздоровительных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и режима.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Организации отдыха</w:t>
      </w:r>
      <w:r w:rsidR="00C1535F" w:rsidRPr="00C1535F">
        <w:t xml:space="preserve"> включают дома отдыха, кемпинги, базы отдыха и другие организации отдыха (кроме туристских баз).</w:t>
      </w:r>
    </w:p>
    <w:p w:rsidR="00486D92" w:rsidRPr="00C1535F" w:rsidRDefault="00D6320B" w:rsidP="00486D92">
      <w:pPr>
        <w:ind w:firstLine="709"/>
        <w:jc w:val="both"/>
      </w:pPr>
      <w:r>
        <w:rPr>
          <w:b/>
          <w:bCs/>
        </w:rPr>
        <w:t>Дома отдыха</w:t>
      </w:r>
      <w:r w:rsidR="00486D92">
        <w:rPr>
          <w:b/>
          <w:bCs/>
        </w:rPr>
        <w:t xml:space="preserve"> </w:t>
      </w:r>
      <w:r w:rsidR="00486D92">
        <w:rPr>
          <w:b/>
          <w:bCs/>
        </w:rPr>
        <w:sym w:font="Symbol" w:char="F02D"/>
      </w:r>
      <w:r w:rsidR="00486D92" w:rsidRPr="00C1535F">
        <w:t xml:space="preserve"> специализированные средства размещения, расположенные в рекреационной зоне, предоставляющие услуги размещения, питания, по организации досуга и развлечений.</w:t>
      </w:r>
    </w:p>
    <w:p w:rsidR="00C1535F" w:rsidRPr="00C1535F" w:rsidRDefault="00873442" w:rsidP="00C1535F">
      <w:pPr>
        <w:ind w:firstLine="709"/>
        <w:jc w:val="both"/>
      </w:pPr>
      <w:r>
        <w:rPr>
          <w:b/>
        </w:rPr>
        <w:t xml:space="preserve">Дома охотника </w:t>
      </w:r>
      <w:r>
        <w:rPr>
          <w:b/>
        </w:rPr>
        <w:sym w:font="Symbol" w:char="F02D"/>
      </w:r>
      <w:r w:rsidR="00C1535F" w:rsidRPr="00C1535F">
        <w:t xml:space="preserve"> специализированные средства размещения круглогодичного или сезонного использования, расположенные в лесной зоне или вблизи водоемов и предоставляющие услуги туристам </w:t>
      </w:r>
      <w:r w:rsidR="00B70F33">
        <w:t>–</w:t>
      </w:r>
      <w:r w:rsidR="00C1535F" w:rsidRPr="00C1535F">
        <w:t xml:space="preserve"> любителям охоты.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Дом рыбака</w:t>
      </w:r>
      <w:r w:rsidR="00873442">
        <w:rPr>
          <w:b/>
        </w:rPr>
        <w:t xml:space="preserve"> </w:t>
      </w:r>
      <w:r w:rsidR="00873442">
        <w:rPr>
          <w:b/>
        </w:rPr>
        <w:sym w:font="Symbol" w:char="F02D"/>
      </w:r>
      <w:r w:rsidR="00C1535F" w:rsidRPr="00C1535F">
        <w:t xml:space="preserve"> специализированные средства размещения круглогодичного или сезонного использования, расположенные вблизи водоемов и предоставляющие услуги туристам </w:t>
      </w:r>
      <w:r w:rsidR="00B70F33">
        <w:t>–</w:t>
      </w:r>
      <w:r w:rsidR="00C1535F" w:rsidRPr="00C1535F">
        <w:t xml:space="preserve"> любителям рыбной ловли.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lastRenderedPageBreak/>
        <w:t>Сельские гостевые дома</w:t>
      </w:r>
      <w:r w:rsidR="00C1535F" w:rsidRPr="00C1535F">
        <w:t xml:space="preserve"> </w:t>
      </w:r>
      <w:r w:rsidR="00873442">
        <w:sym w:font="Symbol" w:char="F02D"/>
      </w:r>
      <w:r w:rsidR="00C1535F" w:rsidRPr="00C1535F">
        <w:t xml:space="preserve"> малые специализированные средства размещения (часто семейные), расположенные в сельской местности или в малых городах, предоставляющие гостям услуги временного проживания, а также дополнительные услуги по организации досуга, питания, </w:t>
      </w:r>
      <w:r w:rsidR="00C1535F" w:rsidRPr="00C1535F">
        <w:lastRenderedPageBreak/>
        <w:t xml:space="preserve">экскурсий и другие. К сельским гостевым домам могут относиться мини-гостиницы, </w:t>
      </w:r>
      <w:proofErr w:type="spellStart"/>
      <w:r w:rsidR="00C1535F" w:rsidRPr="00C1535F">
        <w:t>агротуристские</w:t>
      </w:r>
      <w:proofErr w:type="spellEnd"/>
      <w:r w:rsidR="00C1535F" w:rsidRPr="00C1535F">
        <w:t xml:space="preserve"> фермы, дома рыбака и охотника, заимки, бунгало и другие малые средства размещения. Сельский гостевой дом могут называть сельской усадьбой.</w:t>
      </w:r>
    </w:p>
    <w:p w:rsidR="00C1535F" w:rsidRPr="00C1535F" w:rsidRDefault="00D6320B" w:rsidP="00C1535F">
      <w:pPr>
        <w:ind w:firstLine="709"/>
        <w:jc w:val="both"/>
        <w:rPr>
          <w:b/>
        </w:rPr>
      </w:pPr>
      <w:r>
        <w:rPr>
          <w:b/>
        </w:rPr>
        <w:t>Туристские приюты, стоянки</w:t>
      </w:r>
      <w:r w:rsidR="00873442">
        <w:rPr>
          <w:b/>
        </w:rPr>
        <w:t xml:space="preserve"> </w:t>
      </w:r>
      <w:r w:rsidR="00873442">
        <w:rPr>
          <w:b/>
        </w:rPr>
        <w:sym w:font="Symbol" w:char="F02D"/>
      </w:r>
      <w:r w:rsidR="00C1535F" w:rsidRPr="00C1535F">
        <w:rPr>
          <w:b/>
        </w:rPr>
        <w:t xml:space="preserve"> </w:t>
      </w:r>
      <w:r w:rsidR="00C1535F" w:rsidRPr="00C1535F">
        <w:t>специализированные средства размещения круглогодичного или сезонного действия, предназначенные для размещения следующих по маршрутам организованных групп туристов в палатках или стационарных зданиях с оборудованием мест для ночлега.</w:t>
      </w:r>
    </w:p>
    <w:p w:rsidR="00873442" w:rsidRPr="00C1535F" w:rsidRDefault="00D6320B" w:rsidP="00873442">
      <w:pPr>
        <w:ind w:firstLine="709"/>
        <w:jc w:val="both"/>
      </w:pPr>
      <w:proofErr w:type="gramStart"/>
      <w:r>
        <w:rPr>
          <w:b/>
        </w:rPr>
        <w:t>Кемпинги</w:t>
      </w:r>
      <w:proofErr w:type="gramEnd"/>
      <w:r w:rsidR="00873442">
        <w:t xml:space="preserve"> </w:t>
      </w:r>
      <w:r w:rsidR="00873442">
        <w:sym w:font="Symbol" w:char="F02D"/>
      </w:r>
      <w:r w:rsidR="00873442" w:rsidRPr="00C1535F">
        <w:t xml:space="preserve"> 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размещения палаток и автодомов. В </w:t>
      </w:r>
      <w:proofErr w:type="gramStart"/>
      <w:r w:rsidR="00873442" w:rsidRPr="00C1535F">
        <w:t>кемпингах</w:t>
      </w:r>
      <w:proofErr w:type="gramEnd"/>
      <w:r w:rsidR="00873442" w:rsidRPr="00C1535F">
        <w:t xml:space="preserve"> к услугам проживающих могут быть предоставлены рестораны, магазины, спортивные и развлекательные сооружения, однако вышеперечисленные услуги не являются обязательными.</w:t>
      </w:r>
    </w:p>
    <w:p w:rsidR="00C1535F" w:rsidRPr="00C1535F" w:rsidRDefault="00C1535F" w:rsidP="00C1535F">
      <w:pPr>
        <w:ind w:firstLine="709"/>
        <w:jc w:val="both"/>
        <w:rPr>
          <w:sz w:val="20"/>
        </w:rPr>
      </w:pPr>
      <w:r w:rsidRPr="00C1535F">
        <w:rPr>
          <w:b/>
        </w:rPr>
        <w:t xml:space="preserve">Базы отдыха, туристские базы, рекреационные центры (центры отдыха), туристские деревни (деревни отдыха)* </w:t>
      </w:r>
      <w:r w:rsidR="00873442">
        <w:sym w:font="Symbol" w:char="F02D"/>
      </w:r>
      <w:r w:rsidRPr="00C1535F">
        <w:t xml:space="preserve"> предприятия, предлагающие в основном размещение в шале, бунгало или в стационарных фургонах, а также возможности и соответствующее </w:t>
      </w:r>
    </w:p>
    <w:p w:rsidR="00C1535F" w:rsidRPr="00C1535F" w:rsidRDefault="00C1535F" w:rsidP="00C1535F">
      <w:pPr>
        <w:jc w:val="both"/>
      </w:pPr>
      <w:r w:rsidRPr="00C1535F">
        <w:t>оборудование для занятий спортом и развлечений, рестораны и магазины.</w:t>
      </w:r>
    </w:p>
    <w:p w:rsidR="00C1535F" w:rsidRPr="00C1535F" w:rsidRDefault="00D6320B" w:rsidP="00C1535F">
      <w:pPr>
        <w:ind w:firstLine="709"/>
        <w:jc w:val="both"/>
      </w:pPr>
      <w:r>
        <w:rPr>
          <w:b/>
        </w:rPr>
        <w:t>Номерной фонд</w:t>
      </w:r>
      <w:r w:rsidR="00873442">
        <w:t xml:space="preserve"> </w:t>
      </w:r>
      <w:r w:rsidR="00873442">
        <w:sym w:font="Symbol" w:char="F02D"/>
      </w:r>
      <w:r w:rsidR="00C1535F" w:rsidRPr="00C1535F">
        <w:t xml:space="preserve"> общее количество номеров (жилых комнат для проживания)  в средстве  размещения</w:t>
      </w:r>
      <w:r w:rsidR="00C1535F" w:rsidRPr="00C1535F">
        <w:rPr>
          <w:b/>
          <w:bCs/>
        </w:rPr>
        <w:t>.</w:t>
      </w:r>
    </w:p>
    <w:p w:rsidR="00C1535F" w:rsidRPr="00C1535F" w:rsidRDefault="00D6320B" w:rsidP="00C1535F">
      <w:pPr>
        <w:ind w:firstLine="709"/>
        <w:jc w:val="both"/>
        <w:rPr>
          <w:b/>
          <w:bCs/>
        </w:rPr>
      </w:pPr>
      <w:r>
        <w:rPr>
          <w:b/>
        </w:rPr>
        <w:t>Номером</w:t>
      </w:r>
      <w:r w:rsidR="00C1535F" w:rsidRPr="00C1535F">
        <w:rPr>
          <w:b/>
        </w:rPr>
        <w:t xml:space="preserve"> </w:t>
      </w:r>
      <w:r w:rsidR="00C1535F" w:rsidRPr="00C1535F">
        <w:t>считается одна или несколько жилых комнат/помещений с мебелью, оборудованием и инвентарем, необходимыми для  временного  проживания</w:t>
      </w:r>
      <w:r w:rsidR="00C1535F" w:rsidRPr="00C1535F">
        <w:rPr>
          <w:b/>
          <w:bCs/>
        </w:rPr>
        <w:t>.</w:t>
      </w:r>
    </w:p>
    <w:p w:rsidR="00C1535F" w:rsidRPr="00C1535F" w:rsidRDefault="00C1535F" w:rsidP="00C1535F">
      <w:pPr>
        <w:keepNext/>
        <w:spacing w:before="60" w:after="100" w:line="246" w:lineRule="exact"/>
        <w:jc w:val="center"/>
        <w:outlineLvl w:val="1"/>
        <w:rPr>
          <w:rFonts w:eastAsia="Arial Unicode MS"/>
          <w:b/>
        </w:rPr>
      </w:pPr>
      <w:r w:rsidRPr="00C1535F">
        <w:rPr>
          <w:b/>
          <w:szCs w:val="24"/>
        </w:rPr>
        <w:t xml:space="preserve">Раздел 1. </w:t>
      </w:r>
      <w:r w:rsidRPr="00C1535F">
        <w:rPr>
          <w:b/>
        </w:rPr>
        <w:t>Общие сведения о коллективном средстве размещения</w:t>
      </w:r>
    </w:p>
    <w:p w:rsidR="00C1535F" w:rsidRPr="00C1535F" w:rsidRDefault="00C1535F" w:rsidP="00C1535F">
      <w:pPr>
        <w:ind w:firstLine="709"/>
        <w:jc w:val="both"/>
      </w:pPr>
      <w:r w:rsidRPr="00C1535F">
        <w:t>Раздел 1 заполняется путем проставления «1» в графе 1 по строке, соответствующей той или иной характеристике КСР.</w:t>
      </w:r>
    </w:p>
    <w:p w:rsidR="00C1535F" w:rsidRPr="00C1535F" w:rsidRDefault="00873442" w:rsidP="00C1535F">
      <w:pPr>
        <w:ind w:firstLine="709"/>
        <w:jc w:val="both"/>
      </w:pPr>
      <w:r>
        <w:t>В строках 101</w:t>
      </w:r>
      <w:r w:rsidR="00486D92">
        <w:sym w:font="Symbol" w:char="F02D"/>
      </w:r>
      <w:r w:rsidR="00C1535F" w:rsidRPr="00C1535F">
        <w:t>115 указывается тип КСР в соответствии с учредительными документами. Единица должна быть проставлена толь</w:t>
      </w:r>
      <w:r>
        <w:t xml:space="preserve">ко </w:t>
      </w:r>
      <w:r w:rsidR="00A57FC9" w:rsidRPr="00A57FC9">
        <w:br/>
      </w:r>
      <w:r w:rsidR="00A57FC9">
        <w:t xml:space="preserve">в </w:t>
      </w:r>
      <w:r>
        <w:t>одной строке из строк 101</w:t>
      </w:r>
      <w:r w:rsidR="00486D92">
        <w:sym w:font="Symbol" w:char="F02D"/>
      </w:r>
      <w:r w:rsidR="00C1535F" w:rsidRPr="00C1535F">
        <w:t>115.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Строку 101 отмечают гостиницы, апартотели и </w:t>
      </w:r>
      <w:proofErr w:type="gramStart"/>
      <w:r w:rsidRPr="00C1535F">
        <w:t>сюит-отели</w:t>
      </w:r>
      <w:proofErr w:type="gramEnd"/>
      <w:r w:rsidRPr="00C1535F">
        <w:t xml:space="preserve">. </w:t>
      </w:r>
    </w:p>
    <w:p w:rsidR="00C1535F" w:rsidRPr="00C1535F" w:rsidRDefault="00C1535F" w:rsidP="00C1535F">
      <w:pPr>
        <w:ind w:firstLine="709"/>
        <w:jc w:val="both"/>
      </w:pPr>
      <w:r w:rsidRPr="00C1535F">
        <w:t>Строку 102 отмечают мотели.</w:t>
      </w:r>
    </w:p>
    <w:p w:rsidR="00C1535F" w:rsidRPr="00C1535F" w:rsidRDefault="00C1535F" w:rsidP="00C1535F">
      <w:pPr>
        <w:ind w:firstLine="709"/>
        <w:jc w:val="both"/>
      </w:pPr>
      <w:r w:rsidRPr="00C1535F">
        <w:t>Строку 103 отмечают хостелы.</w:t>
      </w:r>
    </w:p>
    <w:p w:rsidR="00C1535F" w:rsidRPr="00C1535F" w:rsidRDefault="00C1535F" w:rsidP="00C1535F">
      <w:pPr>
        <w:ind w:firstLine="709"/>
        <w:jc w:val="both"/>
      </w:pPr>
      <w:r w:rsidRPr="00C1535F">
        <w:t>Строку 104 отмечают другие организации гостиничного типа (например, меблированные комнаты, гостевые дома).</w:t>
      </w:r>
    </w:p>
    <w:p w:rsidR="00C1535F" w:rsidRPr="00C1535F" w:rsidRDefault="00C1535F" w:rsidP="00C1535F">
      <w:pPr>
        <w:ind w:firstLine="709"/>
        <w:jc w:val="both"/>
      </w:pPr>
      <w:r w:rsidRPr="00C1535F">
        <w:t>Строки с 105 по 110 заполняют санаторно-курортные организации.</w:t>
      </w:r>
    </w:p>
    <w:p w:rsidR="00C1535F" w:rsidRPr="00C1535F" w:rsidRDefault="00C1535F" w:rsidP="00C1535F">
      <w:pPr>
        <w:ind w:firstLine="709"/>
        <w:jc w:val="both"/>
      </w:pPr>
      <w:r w:rsidRPr="00C1535F">
        <w:t>Санатории для взрослых и детей, санатории-профилактории отмечают соответствующие строки с 105 по 109.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Строку 108 отмечают санаторные оздоровительные лагеря круглогодичного и сезонного действия. </w:t>
      </w:r>
    </w:p>
    <w:p w:rsidR="00D6320B" w:rsidRPr="00C1535F" w:rsidRDefault="00D6320B" w:rsidP="00D6320B">
      <w:pPr>
        <w:ind w:firstLine="709"/>
        <w:jc w:val="both"/>
      </w:pPr>
      <w:r w:rsidRPr="00C1535F">
        <w:t xml:space="preserve">Строку 110 отмечают курортные поликлиники, бальнеологические лечебницы, грязелечебницы, если они не входят в состав </w:t>
      </w:r>
      <w:proofErr w:type="gramStart"/>
      <w:r w:rsidRPr="00C1535F">
        <w:t>другого</w:t>
      </w:r>
      <w:proofErr w:type="gramEnd"/>
      <w:r w:rsidRPr="00C1535F">
        <w:t xml:space="preserve"> КСР и предоставляют самостоятельные отчеты. </w:t>
      </w:r>
    </w:p>
    <w:p w:rsidR="00D6320B" w:rsidRPr="00C1535F" w:rsidRDefault="00D6320B" w:rsidP="00D6320B">
      <w:pPr>
        <w:ind w:firstLine="709"/>
        <w:jc w:val="both"/>
      </w:pPr>
      <w:r w:rsidRPr="00C1535F">
        <w:t>Строку 111 отмечают дома отдыха.</w:t>
      </w:r>
    </w:p>
    <w:p w:rsidR="00D6320B" w:rsidRPr="00C1535F" w:rsidRDefault="00D6320B" w:rsidP="00D6320B">
      <w:pPr>
        <w:ind w:firstLine="709"/>
        <w:jc w:val="both"/>
      </w:pPr>
      <w:r w:rsidRPr="00C1535F">
        <w:t>Строку 112 отмечают все пансионаты.</w:t>
      </w:r>
    </w:p>
    <w:p w:rsidR="00D6320B" w:rsidRPr="00C1535F" w:rsidRDefault="00D6320B" w:rsidP="00D6320B">
      <w:pPr>
        <w:ind w:firstLine="709"/>
      </w:pPr>
      <w:r w:rsidRPr="00C1535F">
        <w:t xml:space="preserve">Строку 113 отмечают кемпинги. </w:t>
      </w:r>
    </w:p>
    <w:p w:rsidR="00486D92" w:rsidRPr="00C1535F" w:rsidRDefault="00486D92" w:rsidP="00486D92">
      <w:pPr>
        <w:spacing w:line="260" w:lineRule="exact"/>
        <w:jc w:val="both"/>
      </w:pPr>
      <w:r w:rsidRPr="00C1535F">
        <w:t>___________________</w:t>
      </w:r>
    </w:p>
    <w:p w:rsidR="00486D92" w:rsidRPr="00C1535F" w:rsidRDefault="00486D92" w:rsidP="00486D92">
      <w:pPr>
        <w:rPr>
          <w:sz w:val="20"/>
        </w:rPr>
      </w:pPr>
      <w:r w:rsidRPr="00C1535F">
        <w:rPr>
          <w:sz w:val="20"/>
        </w:rPr>
        <w:t>* Значение понятия приведено исключительно в целях заполнения настоящей формы.</w:t>
      </w:r>
    </w:p>
    <w:p w:rsidR="00C1535F" w:rsidRPr="00C1535F" w:rsidRDefault="00C1535F" w:rsidP="00C1535F">
      <w:pPr>
        <w:ind w:firstLine="709"/>
        <w:jc w:val="both"/>
        <w:rPr>
          <w:strike/>
        </w:rPr>
      </w:pPr>
      <w:r w:rsidRPr="00C1535F">
        <w:lastRenderedPageBreak/>
        <w:t>Строку 114 отмечают базы отдыха и другие организации отдыха (например, дома охотника (рыбака), сельские гостевые дома, туристские приюты), а также загородные оздоровительные лагеря. Оздоровительные лагеря с дневным пребыванием, а также лагеря труда и отдыха с дневным пребыванием форму не заполняют.</w:t>
      </w:r>
    </w:p>
    <w:p w:rsidR="00C1535F" w:rsidRPr="00C1535F" w:rsidRDefault="00C1535F" w:rsidP="00C1535F">
      <w:pPr>
        <w:ind w:firstLine="709"/>
        <w:jc w:val="both"/>
      </w:pPr>
      <w:r w:rsidRPr="00C1535F">
        <w:t>Строку 115 отмечают туристские базы.</w:t>
      </w:r>
    </w:p>
    <w:p w:rsidR="00C1535F" w:rsidRPr="00C1535F" w:rsidRDefault="00873442" w:rsidP="00C1535F">
      <w:pPr>
        <w:ind w:firstLine="709"/>
        <w:jc w:val="both"/>
      </w:pPr>
      <w:r>
        <w:t>В строках 116</w:t>
      </w:r>
      <w:r w:rsidR="00486D92">
        <w:sym w:font="Symbol" w:char="F02D"/>
      </w:r>
      <w:r w:rsidR="00C1535F" w:rsidRPr="00C1535F">
        <w:t>119 указывается система налогообложения КСР. Единица должна быть проставлена толь</w:t>
      </w:r>
      <w:r>
        <w:t>ко в  одной строке из строк 116</w:t>
      </w:r>
      <w:r w:rsidR="00486D92">
        <w:sym w:font="Symbol" w:char="F02D"/>
      </w:r>
      <w:r w:rsidR="00C1535F" w:rsidRPr="00C1535F">
        <w:t>119.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КСР, </w:t>
      </w:r>
      <w:proofErr w:type="gramStart"/>
      <w:r w:rsidRPr="00C1535F">
        <w:t>которые</w:t>
      </w:r>
      <w:proofErr w:type="gramEnd"/>
      <w:r w:rsidRPr="00C1535F">
        <w:t xml:space="preserve"> функционируют круглый год, отм</w:t>
      </w:r>
      <w:r w:rsidR="00873442">
        <w:t xml:space="preserve">ечают строку 120, сезонные КСР </w:t>
      </w:r>
      <w:r w:rsidR="00873442">
        <w:sym w:font="Symbol" w:char="F02D"/>
      </w:r>
      <w:r w:rsidRPr="00C1535F">
        <w:t xml:space="preserve"> строку 121.</w:t>
      </w:r>
    </w:p>
    <w:p w:rsidR="00C1535F" w:rsidRPr="00C1535F" w:rsidRDefault="00C1535F" w:rsidP="00486D92">
      <w:pPr>
        <w:ind w:firstLine="709"/>
        <w:jc w:val="both"/>
      </w:pPr>
      <w:r w:rsidRPr="00C1535F">
        <w:t xml:space="preserve">Коллективные средства размещения, </w:t>
      </w:r>
      <w:r w:rsidRPr="00C1535F">
        <w:rPr>
          <w:b/>
        </w:rPr>
        <w:t>прошедшие в установленном порядке сертификацию в аккредитованной организации</w:t>
      </w:r>
      <w:r w:rsidR="00873442">
        <w:t>, отмечают одну из строк 122</w:t>
      </w:r>
      <w:r w:rsidR="00486D92">
        <w:sym w:font="Symbol" w:char="F02D"/>
      </w:r>
      <w:r w:rsidRPr="00C1535F">
        <w:t xml:space="preserve">126, указывающих на их категорию. Если КСР состоит из нескольких корпусов разной </w:t>
      </w:r>
      <w:proofErr w:type="spellStart"/>
      <w:r w:rsidRPr="00C1535F">
        <w:t>категорийности</w:t>
      </w:r>
      <w:proofErr w:type="spellEnd"/>
      <w:r w:rsidRPr="00C1535F">
        <w:t xml:space="preserve">, то оно учитывается как одно КСР и указывается максимальная присвоенная категория. Все остальные коллективные средства размещения отмечают строку 127 – </w:t>
      </w:r>
      <w:r w:rsidR="003F53A3" w:rsidRPr="003F53A3">
        <w:br/>
      </w:r>
      <w:r w:rsidRPr="00C1535F">
        <w:t>без категории (звезд).</w:t>
      </w:r>
    </w:p>
    <w:p w:rsidR="00C1535F" w:rsidRPr="00C1535F" w:rsidRDefault="00C1535F" w:rsidP="00C1535F">
      <w:pPr>
        <w:spacing w:before="60" w:after="120"/>
        <w:jc w:val="center"/>
        <w:rPr>
          <w:b/>
          <w:szCs w:val="24"/>
        </w:rPr>
      </w:pPr>
      <w:r w:rsidRPr="00C1535F">
        <w:rPr>
          <w:b/>
          <w:szCs w:val="24"/>
        </w:rPr>
        <w:t xml:space="preserve">Раздел 2. </w:t>
      </w:r>
      <w:r w:rsidRPr="00C1535F">
        <w:rPr>
          <w:b/>
        </w:rPr>
        <w:t>Номерной  фонд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По строке 201 показывается число номеров (комнат), числящихся по инвентарным данным на конец отчетного квартала. 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202 КСР, прошедшие в установленном порядке сертификацию в аккредитованной организации, показывают количество номеров высшей категории, к которым относятся номера «сюит», «апартамент», «люкс», «джуниор сюит», «студия» (постановление Правительства Российской Федерации от 16 февраля 2019 г. № 158).</w:t>
      </w:r>
    </w:p>
    <w:p w:rsidR="00C1535F" w:rsidRPr="00873442" w:rsidRDefault="00C1535F" w:rsidP="00C1535F">
      <w:pPr>
        <w:ind w:firstLine="709"/>
        <w:jc w:val="both"/>
        <w:rPr>
          <w:strike/>
        </w:rPr>
      </w:pPr>
      <w:r w:rsidRPr="00C1535F">
        <w:t xml:space="preserve">По строке 203 гостиницы и аналогичные им КСР показывают число мест, числящихся по инвентарным данным на конец отчетного квартала. Специализированные средства размещения показывают число мест (коек) </w:t>
      </w:r>
      <w:r w:rsidRPr="00C1535F">
        <w:rPr>
          <w:szCs w:val="24"/>
        </w:rPr>
        <w:t>по состоянию на месяц (день) их</w:t>
      </w:r>
      <w:r w:rsidRPr="00C1535F">
        <w:rPr>
          <w:b/>
          <w:sz w:val="20"/>
        </w:rPr>
        <w:t xml:space="preserve"> </w:t>
      </w:r>
      <w:r w:rsidRPr="00C1535F">
        <w:t xml:space="preserve">максимального развертывания в отчетном </w:t>
      </w:r>
      <w:r w:rsidRPr="00873442">
        <w:t>квартале.</w:t>
      </w:r>
    </w:p>
    <w:p w:rsidR="00C1535F" w:rsidRPr="00C1535F" w:rsidRDefault="00C1535F" w:rsidP="00C1535F">
      <w:pPr>
        <w:spacing w:before="60" w:after="60"/>
        <w:jc w:val="center"/>
        <w:rPr>
          <w:b/>
          <w:szCs w:val="24"/>
        </w:rPr>
      </w:pPr>
      <w:r w:rsidRPr="00C1535F">
        <w:rPr>
          <w:b/>
          <w:szCs w:val="24"/>
        </w:rPr>
        <w:t xml:space="preserve">Раздел 3. </w:t>
      </w:r>
      <w:r w:rsidRPr="00C1535F">
        <w:rPr>
          <w:b/>
        </w:rPr>
        <w:t>Сведения о размещенных лицах и доходах от предоставляемых услуг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301 проставляется общее чис</w:t>
      </w:r>
      <w:r w:rsidR="00873442">
        <w:t>ло ночевок по всем  размещенным</w:t>
      </w:r>
      <w:r w:rsidRPr="00C1535F">
        <w:t xml:space="preserve"> в КСР лицам за отчетный квартал. При этом</w:t>
      </w:r>
      <w:proofErr w:type="gramStart"/>
      <w:r w:rsidRPr="00C1535F">
        <w:t>,</w:t>
      </w:r>
      <w:proofErr w:type="gramEnd"/>
      <w:r w:rsidRPr="00C1535F">
        <w:t xml:space="preserve"> если посетители были размещены менее чем на сутки, но более чем на 12 часов, данное пребывание необходимо учитывать как ночевку. </w:t>
      </w:r>
    </w:p>
    <w:p w:rsidR="00C1535F" w:rsidRPr="00C1535F" w:rsidRDefault="00C1535F" w:rsidP="00C1535F">
      <w:pPr>
        <w:ind w:firstLine="709"/>
        <w:jc w:val="both"/>
      </w:pPr>
      <w:r w:rsidRPr="00C1535F">
        <w:t xml:space="preserve">По строке 302 отражается численность размещенных лиц (независимо от продолжительности пребывания). 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303 из строки 302 выделяется численность размещенных граждан России.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304 из строки 302 выделяется численность размещенных иностранных граждан.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305 из строки 302 выделяется численность лиц, размещенных по путевкам, независимо от числа предъявленных ими путевок.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306 из строки 305 выделяется численность размещенных по путевкам граждан России.</w:t>
      </w:r>
    </w:p>
    <w:p w:rsidR="00C1535F" w:rsidRPr="00C1535F" w:rsidRDefault="00C1535F" w:rsidP="00C1535F">
      <w:pPr>
        <w:ind w:firstLine="709"/>
        <w:jc w:val="both"/>
      </w:pPr>
      <w:r w:rsidRPr="00C1535F">
        <w:t>По строке 307 из строки 305 выделяется численность размещенных по путевкам иностранных граждан.</w:t>
      </w:r>
    </w:p>
    <w:p w:rsidR="00C1535F" w:rsidRPr="00C1535F" w:rsidRDefault="00C1535F" w:rsidP="00C1535F">
      <w:pPr>
        <w:ind w:firstLine="709"/>
        <w:jc w:val="both"/>
      </w:pPr>
      <w:proofErr w:type="gramStart"/>
      <w:r w:rsidRPr="00C1535F">
        <w:t>По строке 308 показывается общий объем стоимости услуг (без НДС, акцизов и аналогичных платежей), оказанных коллективным средством размещения (сумма доходов от услуг размещения, питания, санаторно-курортных, оздоровительных и других услуг, предоставляемых  отдыхающим и другим лицам, включаемых в стоимость номеров, путевок или курсовок и дополнительных платных услуг) в размере финансовых поступлений непосредственно от населения или от организаций, которые оплачивают пребывание в них</w:t>
      </w:r>
      <w:proofErr w:type="gramEnd"/>
      <w:r w:rsidRPr="00C1535F">
        <w:t xml:space="preserve"> своих работников. Бюджетные КСР заполняют строку 308, если они имеют поступления от реализации путевок, а также доходы от предоставления дополнительных услуг. Поступления из бюджета (всех уровней), внебюджетных фондов и головных организаций на осуществление деятельности КСР в строку 308 не </w:t>
      </w:r>
      <w:r w:rsidRPr="00C1535F">
        <w:lastRenderedPageBreak/>
        <w:t>включаются. К дополнительным платным услугам, оплаченным размещенными лицами сверх стоимости номера или стоимости путевки, а также предоставляемым другим лицам, не размещенным в КСР, относятся услуги общественного питания, экскурсионные услуги, услуги лечебно-оздоровительного характера, розничной торговли, бытовые услуги (например, услуги пунктов проката предметов домашнего обихода, бань, автостоянок).</w:t>
      </w:r>
    </w:p>
    <w:p w:rsidR="00873442" w:rsidRPr="00AF3170" w:rsidRDefault="00873442" w:rsidP="00C1535F">
      <w:pPr>
        <w:ind w:firstLine="709"/>
        <w:jc w:val="both"/>
      </w:pPr>
    </w:p>
    <w:p w:rsidR="00C1535F" w:rsidRPr="00C1535F" w:rsidRDefault="00C1535F" w:rsidP="00486D92">
      <w:pPr>
        <w:spacing w:after="120"/>
        <w:jc w:val="center"/>
        <w:rPr>
          <w:b/>
          <w:bCs/>
          <w:color w:val="26282F"/>
          <w:szCs w:val="26"/>
        </w:rPr>
      </w:pPr>
      <w:r w:rsidRPr="00C1535F">
        <w:rPr>
          <w:b/>
          <w:bCs/>
          <w:color w:val="26282F"/>
          <w:szCs w:val="26"/>
        </w:rPr>
        <w:t>Раздел 4. Распределение численности размещенных иностранных граждан по целям поездок, продолжительности пребывания и стране гражданства (из строки 304)</w:t>
      </w:r>
    </w:p>
    <w:p w:rsidR="00C1535F" w:rsidRPr="00C1535F" w:rsidRDefault="00873442" w:rsidP="00486D92">
      <w:pPr>
        <w:ind w:firstLine="709"/>
        <w:jc w:val="both"/>
      </w:pPr>
      <w:r>
        <w:t>По строкам 401</w:t>
      </w:r>
      <w:r w:rsidR="003F53A3" w:rsidRPr="003F53A3">
        <w:t>-</w:t>
      </w:r>
      <w:r w:rsidR="00C1535F" w:rsidRPr="00C1535F">
        <w:t>407 раздела 4 из строки 304 показывается численность размещенных в КСР иностранных граждан по целям поездок, продолжительности пребывания и с разбивкой по странам их гражданства в соответствии с приведенным в приложении  к форме Общероссийским классификатором стран мира (ОКСМ), утвержденным постановлением Госстандарта России от 14.12.2001 № 529-ст.</w:t>
      </w:r>
    </w:p>
    <w:p w:rsidR="00C1535F" w:rsidRPr="00C1535F" w:rsidRDefault="00C1535F" w:rsidP="00486D92">
      <w:pPr>
        <w:ind w:firstLine="709"/>
        <w:jc w:val="both"/>
      </w:pPr>
      <w:r w:rsidRPr="00C1535F">
        <w:t>По графе 1</w:t>
      </w:r>
      <w:r w:rsidRPr="00C1535F">
        <w:rPr>
          <w:b/>
        </w:rPr>
        <w:t xml:space="preserve"> (отпуск, досуг и отдых)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осмотра достопримечательностей, посещения природных и искусственных объектов, посещения спортивных или культурных мероприятий, плавательных бассейнов и любых мест отдыха и развлечений, непрофессиональных занятий спортом; пляжного отдыха, круизного отдыха.</w:t>
      </w:r>
    </w:p>
    <w:p w:rsidR="00C1535F" w:rsidRPr="00C1535F" w:rsidRDefault="00C1535F" w:rsidP="00486D92">
      <w:pPr>
        <w:ind w:firstLine="709"/>
        <w:jc w:val="both"/>
      </w:pPr>
      <w:r w:rsidRPr="00C1535F">
        <w:t xml:space="preserve">По графе 2 </w:t>
      </w:r>
      <w:r w:rsidRPr="00C1535F">
        <w:rPr>
          <w:b/>
        </w:rPr>
        <w:t>(пляжный отдых)</w:t>
      </w:r>
      <w:r w:rsidRPr="00C1535F">
        <w:t xml:space="preserve"> из графы 1 показывается численность размещенных в КСР иностранных граждан, посетивших место временного пребывания с целью преимущественно пляжного отдыха.</w:t>
      </w:r>
    </w:p>
    <w:p w:rsidR="00C1535F" w:rsidRPr="00C1535F" w:rsidRDefault="00C1535F" w:rsidP="00486D92">
      <w:pPr>
        <w:ind w:firstLine="709"/>
        <w:jc w:val="both"/>
      </w:pPr>
      <w:r w:rsidRPr="00C1535F">
        <w:t xml:space="preserve">По графе 3 </w:t>
      </w:r>
      <w:r w:rsidRPr="00C1535F">
        <w:rPr>
          <w:b/>
        </w:rPr>
        <w:t>(культурно-познавательные)</w:t>
      </w:r>
      <w:r w:rsidRPr="00C1535F">
        <w:t xml:space="preserve"> из графы 1 показывается численность размещенных в КСР иностранных граждан, посетивших место временного пребывания с целью, например, осмотра достопримечательностей, посещения природных и искусственных объектов.</w:t>
      </w:r>
    </w:p>
    <w:p w:rsidR="00C1535F" w:rsidRPr="00C1535F" w:rsidRDefault="00C1535F" w:rsidP="00486D92">
      <w:pPr>
        <w:ind w:firstLine="709"/>
        <w:jc w:val="both"/>
      </w:pPr>
      <w:r w:rsidRPr="00C1535F">
        <w:t xml:space="preserve">По графе 4 </w:t>
      </w:r>
      <w:r w:rsidRPr="00C1535F">
        <w:rPr>
          <w:b/>
        </w:rPr>
        <w:t>(круизный туризм)</w:t>
      </w:r>
      <w:r w:rsidRPr="00C1535F">
        <w:t xml:space="preserve"> из графы 1 показывается численность размещенных в КСР иностранных граждан, посетивших место временного пребывания с целью преимущественно круизного отдыха.</w:t>
      </w:r>
    </w:p>
    <w:p w:rsidR="00C1535F" w:rsidRPr="00C1535F" w:rsidRDefault="00C1535F" w:rsidP="00486D92">
      <w:pPr>
        <w:ind w:firstLine="709"/>
        <w:jc w:val="both"/>
      </w:pPr>
      <w:r w:rsidRPr="00C1535F">
        <w:t>По графе 5</w:t>
      </w:r>
      <w:r w:rsidRPr="00C1535F">
        <w:rPr>
          <w:b/>
        </w:rPr>
        <w:t xml:space="preserve"> (образование и профессиональная подготовка)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посещения краткосрочных курсов повышения квалификации; прохождения обучения, включая профессиональные или другие специальные курсы.</w:t>
      </w:r>
    </w:p>
    <w:p w:rsidR="00C1535F" w:rsidRPr="00C1535F" w:rsidRDefault="00C1535F" w:rsidP="00486D92">
      <w:pPr>
        <w:ind w:firstLine="709"/>
        <w:jc w:val="both"/>
      </w:pPr>
      <w:r w:rsidRPr="00C1535F">
        <w:t xml:space="preserve">По графе 6 </w:t>
      </w:r>
      <w:r w:rsidRPr="00C1535F">
        <w:rPr>
          <w:b/>
        </w:rPr>
        <w:t>(лечебные и оздоровительные)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получения услуг больниц, клиник, санаториев, посещения морских, </w:t>
      </w:r>
      <w:proofErr w:type="spellStart"/>
      <w:r w:rsidRPr="00C1535F">
        <w:t>сп</w:t>
      </w:r>
      <w:proofErr w:type="gramStart"/>
      <w:r w:rsidRPr="00C1535F">
        <w:t>а</w:t>
      </w:r>
      <w:proofErr w:type="spellEnd"/>
      <w:r w:rsidRPr="00C1535F">
        <w:t>-</w:t>
      </w:r>
      <w:proofErr w:type="gramEnd"/>
      <w:r w:rsidRPr="00C1535F">
        <w:t xml:space="preserve"> и других курортов, а также иных специализированных учреждений для получения медицинского обслуживания.</w:t>
      </w:r>
    </w:p>
    <w:p w:rsidR="00C1535F" w:rsidRPr="00C1535F" w:rsidRDefault="00C1535F" w:rsidP="00486D92">
      <w:pPr>
        <w:ind w:firstLine="709"/>
        <w:jc w:val="both"/>
      </w:pPr>
      <w:r w:rsidRPr="00C1535F">
        <w:t>По графе 7</w:t>
      </w:r>
      <w:r w:rsidRPr="00C1535F">
        <w:rPr>
          <w:b/>
        </w:rPr>
        <w:t xml:space="preserve"> (религиозные/паломнические)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 например, посещения религиозных собраний и мероприятий, паломничества.</w:t>
      </w:r>
    </w:p>
    <w:p w:rsidR="00C1535F" w:rsidRPr="00C1535F" w:rsidRDefault="00C1535F" w:rsidP="00486D92">
      <w:pPr>
        <w:ind w:firstLine="709"/>
        <w:jc w:val="both"/>
      </w:pPr>
      <w:r w:rsidRPr="00C1535F">
        <w:t>По графе 8</w:t>
      </w:r>
      <w:r w:rsidRPr="00C1535F">
        <w:rPr>
          <w:b/>
        </w:rPr>
        <w:t xml:space="preserve"> (посещение магазинов, </w:t>
      </w:r>
      <w:proofErr w:type="spellStart"/>
      <w:r w:rsidRPr="00C1535F">
        <w:rPr>
          <w:b/>
        </w:rPr>
        <w:t>шоп-туры</w:t>
      </w:r>
      <w:proofErr w:type="spellEnd"/>
      <w:r w:rsidRPr="00C1535F">
        <w:rPr>
          <w:b/>
        </w:rPr>
        <w:t>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покупки определенных товаров для личного потребления или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цели).</w:t>
      </w:r>
    </w:p>
    <w:p w:rsidR="00C1535F" w:rsidRPr="00C1535F" w:rsidRDefault="00C1535F" w:rsidP="00486D92">
      <w:pPr>
        <w:ind w:firstLine="709"/>
        <w:jc w:val="both"/>
      </w:pPr>
      <w:r w:rsidRPr="00C1535F">
        <w:lastRenderedPageBreak/>
        <w:t>По графе 9</w:t>
      </w:r>
      <w:r w:rsidRPr="00C1535F">
        <w:rPr>
          <w:b/>
        </w:rPr>
        <w:t xml:space="preserve"> (прочие)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работы в качестве волонтеров (не включенной в другие категории), изучения возможностей трудоустройства и миграции, осуществления любых других видов временной неоплачиваемой деятельности.</w:t>
      </w:r>
    </w:p>
    <w:p w:rsidR="00C1535F" w:rsidRPr="00C1535F" w:rsidRDefault="00C1535F" w:rsidP="00486D92">
      <w:pPr>
        <w:ind w:firstLine="709"/>
        <w:jc w:val="both"/>
      </w:pPr>
      <w:proofErr w:type="gramStart"/>
      <w:r w:rsidRPr="00C1535F">
        <w:t>По графе 10</w:t>
      </w:r>
      <w:r w:rsidRPr="00C1535F">
        <w:rPr>
          <w:b/>
        </w:rPr>
        <w:t xml:space="preserve"> (деловые и профессиональные цели)</w:t>
      </w:r>
      <w:r w:rsidRPr="00C1535F">
        <w:t xml:space="preserve"> показывается численность размещенных в КСР иностранных граждан, посетивших место временного пребывания с целью, например, участия в совещаниях, конференциях или конгрессах, торговых ярмарках и выставках; чтения лекций, выступления с концертами, представлениями и спектаклями; рекламирования, закупки, продажи или покупки товаров и услуг; участия в научных прикладных или фундаментальных исследованиях;</w:t>
      </w:r>
      <w:proofErr w:type="gramEnd"/>
      <w:r w:rsidRPr="00C1535F">
        <w:t xml:space="preserve"> составления программ туристских путешествий, заключения договоров на предоставление услуг по размещению и транспортных услуг, работы в качестве гидов или в качестве других работников сферы туризма; участия в профессиональных спортивных мероприятиях; работы в составе экипажа/команды на средствах транспорта.</w:t>
      </w:r>
    </w:p>
    <w:p w:rsidR="00C1535F" w:rsidRPr="00C1535F" w:rsidRDefault="00C1535F" w:rsidP="00486D92">
      <w:pPr>
        <w:jc w:val="center"/>
      </w:pPr>
      <w:r w:rsidRPr="00C1535F">
        <w:br w:type="page"/>
      </w:r>
    </w:p>
    <w:p w:rsidR="00C1535F" w:rsidRPr="00C1535F" w:rsidRDefault="00C1535F" w:rsidP="00C1535F">
      <w:pPr>
        <w:widowControl w:val="0"/>
        <w:autoSpaceDE w:val="0"/>
        <w:autoSpaceDN w:val="0"/>
        <w:adjustRightInd w:val="0"/>
        <w:spacing w:before="60" w:line="216" w:lineRule="auto"/>
        <w:ind w:left="119" w:firstLine="499"/>
        <w:jc w:val="center"/>
        <w:rPr>
          <w:b/>
        </w:rPr>
      </w:pPr>
      <w:r w:rsidRPr="00C1535F">
        <w:rPr>
          <w:b/>
        </w:rPr>
        <w:t>Контроль заполнения формы федерального статистического наблюдения № 1-КСР (</w:t>
      </w:r>
      <w:proofErr w:type="gramStart"/>
      <w:r w:rsidRPr="00C1535F">
        <w:rPr>
          <w:b/>
        </w:rPr>
        <w:t>краткая</w:t>
      </w:r>
      <w:proofErr w:type="gramEnd"/>
      <w:r w:rsidRPr="00C1535F">
        <w:rPr>
          <w:b/>
        </w:rPr>
        <w:t>)</w:t>
      </w:r>
    </w:p>
    <w:tbl>
      <w:tblPr>
        <w:tblW w:w="5000" w:type="pct"/>
        <w:jc w:val="center"/>
        <w:tblLook w:val="04A0"/>
      </w:tblPr>
      <w:tblGrid>
        <w:gridCol w:w="15354"/>
      </w:tblGrid>
      <w:tr w:rsidR="00C1535F" w:rsidRPr="00C1535F" w:rsidTr="00C1535F">
        <w:trPr>
          <w:jc w:val="center"/>
        </w:trPr>
        <w:tc>
          <w:tcPr>
            <w:tcW w:w="5000" w:type="pct"/>
          </w:tcPr>
          <w:p w:rsidR="00C1535F" w:rsidRPr="00C1535F" w:rsidRDefault="00C1535F" w:rsidP="00C1535F">
            <w:pPr>
              <w:rPr>
                <w:b/>
                <w:u w:val="single"/>
              </w:rPr>
            </w:pPr>
            <w:r w:rsidRPr="00C1535F">
              <w:rPr>
                <w:b/>
                <w:u w:val="single"/>
              </w:rPr>
              <w:t>Раздел 1.</w:t>
            </w:r>
          </w:p>
          <w:p w:rsidR="00C1535F" w:rsidRPr="00C1535F" w:rsidRDefault="00C1535F" w:rsidP="00C1535F">
            <w:r w:rsidRPr="00C1535F">
              <w:t>Должна быть отмечена одна из строк 101-115;</w:t>
            </w:r>
          </w:p>
          <w:p w:rsidR="00C1535F" w:rsidRPr="00C1535F" w:rsidRDefault="00C1535F" w:rsidP="00C1535F">
            <w:r w:rsidRPr="00C1535F">
              <w:t>Должна быть отмечена одна из строк 116-119;</w:t>
            </w:r>
          </w:p>
          <w:p w:rsidR="00C1535F" w:rsidRPr="00C1535F" w:rsidRDefault="00C1535F" w:rsidP="00C1535F">
            <w:r w:rsidRPr="00C1535F">
              <w:t>Должна быть отмечена одна из строк 120-121;</w:t>
            </w:r>
          </w:p>
          <w:p w:rsidR="00C1535F" w:rsidRPr="00C1535F" w:rsidRDefault="00C1535F" w:rsidP="00C1535F">
            <w:r w:rsidRPr="00C1535F">
              <w:t>Должна быть отмечена одна из строк 122-127.</w:t>
            </w:r>
          </w:p>
          <w:p w:rsidR="00C1535F" w:rsidRPr="00C1535F" w:rsidRDefault="00C1535F" w:rsidP="00C1535F"/>
          <w:p w:rsidR="00C1535F" w:rsidRPr="00C1535F" w:rsidRDefault="00C1535F" w:rsidP="00C1535F">
            <w:pPr>
              <w:rPr>
                <w:b/>
                <w:u w:val="single"/>
              </w:rPr>
            </w:pPr>
            <w:r w:rsidRPr="00C1535F">
              <w:rPr>
                <w:b/>
                <w:u w:val="single"/>
              </w:rPr>
              <w:t>Раздел 2.</w:t>
            </w:r>
          </w:p>
          <w:p w:rsidR="00C1535F" w:rsidRPr="00AF3170" w:rsidRDefault="00C86484" w:rsidP="00C1535F">
            <w:r>
              <w:t>Строка 201 ≥ строке 202</w:t>
            </w:r>
            <w:r w:rsidRPr="00AF3170">
              <w:t>.</w:t>
            </w:r>
          </w:p>
          <w:p w:rsidR="00C1535F" w:rsidRPr="00C1535F" w:rsidRDefault="00C1535F" w:rsidP="00C1535F"/>
          <w:p w:rsidR="00C1535F" w:rsidRPr="00C1535F" w:rsidRDefault="00C1535F" w:rsidP="00C1535F">
            <w:pPr>
              <w:rPr>
                <w:b/>
                <w:u w:val="single"/>
              </w:rPr>
            </w:pPr>
            <w:r w:rsidRPr="00C1535F">
              <w:rPr>
                <w:b/>
                <w:u w:val="single"/>
              </w:rPr>
              <w:t>Раздел 3.</w:t>
            </w:r>
          </w:p>
          <w:p w:rsidR="00C1535F" w:rsidRPr="00C1535F" w:rsidRDefault="00C1535F" w:rsidP="00C1535F">
            <w:r w:rsidRPr="00C1535F">
              <w:t>Строка 302 = строка 303 + строка 304;</w:t>
            </w:r>
          </w:p>
          <w:p w:rsidR="00C1535F" w:rsidRPr="00C1535F" w:rsidRDefault="00C1535F" w:rsidP="00C1535F">
            <w:r w:rsidRPr="00C1535F">
              <w:t>Строка 302 ≥ строке 305;</w:t>
            </w:r>
          </w:p>
          <w:p w:rsidR="00C1535F" w:rsidRPr="00C1535F" w:rsidRDefault="00C1535F" w:rsidP="00C1535F">
            <w:r w:rsidRPr="00C1535F">
              <w:t>Строка 305 = строка 306+ строка 307;</w:t>
            </w:r>
          </w:p>
          <w:p w:rsidR="00C1535F" w:rsidRPr="00C1535F" w:rsidRDefault="00C1535F" w:rsidP="00C1535F">
            <w:r w:rsidRPr="00C1535F">
              <w:t>Если строка 201 &gt; 0, то каждая из строк 203, 301, 302, 308 &gt; 0;</w:t>
            </w:r>
          </w:p>
          <w:p w:rsidR="00C1535F" w:rsidRPr="00C1535F" w:rsidRDefault="00C1535F" w:rsidP="00C1535F">
            <w:r w:rsidRPr="00C1535F">
              <w:t>Если строка 203 &gt; 0, то каждая из строк 201, 301, 302, 308 &gt; 0;</w:t>
            </w:r>
          </w:p>
          <w:p w:rsidR="00C1535F" w:rsidRPr="00C1535F" w:rsidRDefault="00C1535F" w:rsidP="00C1535F">
            <w:r w:rsidRPr="00C1535F">
              <w:t xml:space="preserve">Если строка 301 &gt; 0, то каждая из строк 201, 203, 302, 308 &gt; 0; </w:t>
            </w:r>
          </w:p>
          <w:p w:rsidR="00C1535F" w:rsidRPr="00C1535F" w:rsidRDefault="00C1535F" w:rsidP="00C1535F">
            <w:r w:rsidRPr="00C1535F">
              <w:t>Если строка 302 &gt; 0, то одна из строк 303, 304 &gt; 0;</w:t>
            </w:r>
          </w:p>
          <w:p w:rsidR="00C1535F" w:rsidRPr="00C1535F" w:rsidRDefault="00C1535F" w:rsidP="00C1535F">
            <w:r w:rsidRPr="00C1535F">
              <w:t>Если одна из строк 303, 304 &gt; 0, то строка 302 &gt; 0;</w:t>
            </w:r>
          </w:p>
          <w:p w:rsidR="00C1535F" w:rsidRPr="00C1535F" w:rsidRDefault="00C1535F" w:rsidP="00C1535F">
            <w:r w:rsidRPr="00C1535F">
              <w:t xml:space="preserve">Если строка 302 &gt; 0, то каждая из строк 201, 203, 301, 308 &gt; 0; </w:t>
            </w:r>
          </w:p>
          <w:p w:rsidR="00C1535F" w:rsidRPr="00C1535F" w:rsidRDefault="00C1535F" w:rsidP="00C1535F">
            <w:r w:rsidRPr="00C1535F">
              <w:t>Если строка 305 &gt; 0, то одна из строк 306, 307 &gt; 0;</w:t>
            </w:r>
          </w:p>
          <w:p w:rsidR="00C1535F" w:rsidRPr="00C1535F" w:rsidRDefault="00C1535F" w:rsidP="00C1535F">
            <w:r w:rsidRPr="00C1535F">
              <w:t>Если одна из строк 306, 307 &gt; 0, то строка 305 &gt; 0;</w:t>
            </w:r>
          </w:p>
          <w:p w:rsidR="00C1535F" w:rsidRPr="00C1535F" w:rsidRDefault="00C1535F" w:rsidP="00C1535F">
            <w:r w:rsidRPr="00C1535F">
              <w:t xml:space="preserve">Если строка 305 &gt; 0, то каждая из строк 201, 203, 301,302, 308 &gt; 0; </w:t>
            </w:r>
          </w:p>
          <w:p w:rsidR="00C1535F" w:rsidRPr="00C1535F" w:rsidRDefault="00C1535F" w:rsidP="00C1535F">
            <w:r w:rsidRPr="00C1535F">
              <w:t>Если строка 308 &gt; 0, то каждая из строк 201, 203, 301, 302 &gt; 0.</w:t>
            </w:r>
          </w:p>
          <w:p w:rsidR="00C1535F" w:rsidRPr="00C1535F" w:rsidRDefault="00C1535F" w:rsidP="00C1535F"/>
          <w:p w:rsidR="00C1535F" w:rsidRPr="00C1535F" w:rsidRDefault="00C1535F" w:rsidP="00C1535F">
            <w:pPr>
              <w:rPr>
                <w:b/>
                <w:u w:val="single"/>
              </w:rPr>
            </w:pPr>
            <w:r w:rsidRPr="00C1535F">
              <w:rPr>
                <w:b/>
                <w:u w:val="single"/>
              </w:rPr>
              <w:t>Раздел 4.</w:t>
            </w:r>
          </w:p>
          <w:p w:rsidR="00C1535F" w:rsidRPr="00C1535F" w:rsidRDefault="00C1535F" w:rsidP="00C1535F">
            <w:r w:rsidRPr="00C1535F">
              <w:t>Сумма граф 2, 3, 4 ≤ значению графы 1 по всем строкам;</w:t>
            </w:r>
          </w:p>
          <w:p w:rsidR="00C1535F" w:rsidRPr="00C1535F" w:rsidRDefault="00C1535F" w:rsidP="00C1535F">
            <w:r w:rsidRPr="00C1535F">
              <w:t>Сумма граф 1, 5, 6, 7, 8, 9, 10 по строкам 401, 402, 403, 404, 405, 406, 407 = строке 304.</w:t>
            </w:r>
          </w:p>
        </w:tc>
      </w:tr>
    </w:tbl>
    <w:p w:rsidR="00C1535F" w:rsidRPr="00C1535F" w:rsidRDefault="00C1535F" w:rsidP="00C1535F">
      <w:pPr>
        <w:rPr>
          <w:sz w:val="2"/>
          <w:szCs w:val="2"/>
        </w:rPr>
      </w:pPr>
    </w:p>
    <w:p w:rsidR="00C1535F" w:rsidRPr="00C1535F" w:rsidRDefault="00C1535F" w:rsidP="00C1535F"/>
    <w:p w:rsidR="00C1535F" w:rsidRPr="00C1535F" w:rsidRDefault="00C1535F" w:rsidP="00C1535F">
      <w:pPr>
        <w:widowControl w:val="0"/>
        <w:autoSpaceDE w:val="0"/>
        <w:autoSpaceDN w:val="0"/>
        <w:adjustRightInd w:val="0"/>
        <w:spacing w:line="200" w:lineRule="exact"/>
        <w:ind w:right="57"/>
        <w:jc w:val="right"/>
        <w:rPr>
          <w:b/>
          <w:szCs w:val="24"/>
        </w:rPr>
      </w:pPr>
      <w:r w:rsidRPr="00C1535F">
        <w:rPr>
          <w:b/>
          <w:szCs w:val="24"/>
        </w:rPr>
        <w:br w:type="page"/>
      </w:r>
      <w:r w:rsidRPr="00C1535F">
        <w:rPr>
          <w:b/>
          <w:szCs w:val="24"/>
        </w:rPr>
        <w:lastRenderedPageBreak/>
        <w:t>Приложение</w:t>
      </w:r>
    </w:p>
    <w:p w:rsidR="00C1535F" w:rsidRPr="00C1535F" w:rsidRDefault="00C1535F" w:rsidP="00C1535F">
      <w:pPr>
        <w:widowControl w:val="0"/>
        <w:autoSpaceDE w:val="0"/>
        <w:autoSpaceDN w:val="0"/>
        <w:adjustRightInd w:val="0"/>
        <w:spacing w:line="200" w:lineRule="exact"/>
        <w:ind w:right="57"/>
        <w:jc w:val="center"/>
        <w:rPr>
          <w:b/>
          <w:szCs w:val="24"/>
        </w:rPr>
      </w:pPr>
      <w:r w:rsidRPr="00C1535F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форме</w:t>
      </w:r>
    </w:p>
    <w:p w:rsidR="00C1535F" w:rsidRPr="00C1535F" w:rsidRDefault="00C1535F" w:rsidP="00C1535F">
      <w:pPr>
        <w:widowControl w:val="0"/>
        <w:autoSpaceDE w:val="0"/>
        <w:autoSpaceDN w:val="0"/>
        <w:adjustRightInd w:val="0"/>
        <w:spacing w:line="200" w:lineRule="exact"/>
        <w:ind w:right="57"/>
        <w:jc w:val="right"/>
        <w:rPr>
          <w:szCs w:val="24"/>
        </w:rPr>
      </w:pPr>
      <w:r w:rsidRPr="00C1535F">
        <w:rPr>
          <w:szCs w:val="24"/>
        </w:rPr>
        <w:t>(справочно)</w:t>
      </w:r>
    </w:p>
    <w:p w:rsidR="00C1535F" w:rsidRPr="00C1535F" w:rsidRDefault="00C1535F" w:rsidP="00C1535F">
      <w:pPr>
        <w:widowControl w:val="0"/>
        <w:autoSpaceDE w:val="0"/>
        <w:autoSpaceDN w:val="0"/>
        <w:adjustRightInd w:val="0"/>
        <w:spacing w:after="60"/>
        <w:ind w:right="57"/>
        <w:jc w:val="center"/>
        <w:rPr>
          <w:b/>
          <w:szCs w:val="24"/>
        </w:rPr>
      </w:pPr>
      <w:r w:rsidRPr="00C1535F">
        <w:rPr>
          <w:b/>
          <w:szCs w:val="24"/>
        </w:rPr>
        <w:t>Общероссийский классификатор стран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077"/>
        <w:gridCol w:w="619"/>
        <w:gridCol w:w="3077"/>
        <w:gridCol w:w="619"/>
        <w:gridCol w:w="3077"/>
        <w:gridCol w:w="619"/>
        <w:gridCol w:w="3079"/>
      </w:tblGrid>
      <w:tr w:rsidR="00C1535F" w:rsidRPr="00C1535F" w:rsidTr="00C1535F">
        <w:trPr>
          <w:trHeight w:val="267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F" w:rsidRPr="00C1535F" w:rsidRDefault="00C1535F" w:rsidP="00C15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535F">
              <w:rPr>
                <w:rFonts w:eastAsia="Calibri"/>
                <w:b/>
                <w:sz w:val="22"/>
                <w:szCs w:val="22"/>
                <w:lang w:eastAsia="en-US"/>
              </w:rPr>
              <w:t>Страна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895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Абхазия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854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Буркина-Фасо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894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Замбия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384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Кот д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`И</w:t>
            </w:r>
            <w:proofErr w:type="gramEnd"/>
            <w:r w:rsidRPr="00C1535F">
              <w:rPr>
                <w:rFonts w:eastAsia="Calibri"/>
                <w:sz w:val="20"/>
                <w:lang w:eastAsia="en-US"/>
              </w:rPr>
              <w:t>вуар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Австралия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Бурунди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Западная Сахара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192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Куба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Австрия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Бутан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Зимбабве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414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Кувейт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031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Азербайджан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Вануату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Израиль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531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Кюрасао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Албания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Венгрия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418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Лаосская Народно-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Алжир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Венесуэла (Боливарианская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Индонезия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Демократическая Республика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Американское Самоа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Республика)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Иордания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428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Латвия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Ангилья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Виргинские острова, Британские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Ирак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426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Лесото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Ангола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850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Виргинские острова, США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Иран, Исламская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430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Либерия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Андорра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Вьетнам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Ирландия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422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Ливан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Антарктида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Габон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Исландия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434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Ливия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Антигуа и Барбуда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Гаити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Испания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440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Литва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Аргентина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Гайана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Италия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438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Лихтенштейн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051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Армения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Гамбия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887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Йемен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442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Люксембург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533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Аруба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Кабо-Верде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480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Маврикий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Афганистан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Гваделупа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398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Казахстан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478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Мавритания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044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Багамы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Гватемала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Камбоджа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450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Мадагаскар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050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Бангладеш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Гвинея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Камерун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175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Майотта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Барбадос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Гвинея-Бисау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Канада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446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Макао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048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Бахрейн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Германия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Катар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454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Малави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831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Гернси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458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Малайзия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Белиз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Гибралтар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Кипр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466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Мали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Бельгия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Гондурас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417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Киргизия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Малые Тихоокеанские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Бенин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344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Гонконг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Кирибати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отдаленные острова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Бермуды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Гренада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156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Китай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Соединенных Штатов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Болгария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Гренландия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Кокосовые (Килинг)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462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Мальдивы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Боливия, 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многонациональное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Греция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Колумбия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470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Мальта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государство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Грузия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Коморы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504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Марокко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535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Бонэйр, Синт-Эстатиус и Саба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Гуам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Конго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474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Мартиника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Босния и Герцеговина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Конго, Демократическая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Маршалловы острова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Ботсвана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832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Джерси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484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Мексика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Бразилия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Джибути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Корея, Народно-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Микронезия, 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Федеративные</w:t>
            </w:r>
            <w:proofErr w:type="gramEnd"/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Британская территория 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в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Доминика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Демократическая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Штаты</w:t>
            </w:r>
          </w:p>
        </w:tc>
      </w:tr>
      <w:tr w:rsidR="00C1535F" w:rsidRPr="00C1535F" w:rsidTr="00C1535F"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Индийском 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океане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214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Доминиканская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Корея,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508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Мозамбик</w:t>
            </w:r>
          </w:p>
        </w:tc>
      </w:tr>
      <w:tr w:rsidR="00C1535F" w:rsidRPr="00C1535F" w:rsidTr="00C1535F">
        <w:trPr>
          <w:trHeight w:val="2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Бруней-Даруссалам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818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Египет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Коста-Рика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498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spacing w:line="230" w:lineRule="exact"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Молдова, Республика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lastRenderedPageBreak/>
              <w:t>492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Монако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Папуа Новая Гвинея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826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Соединенное Королевство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Фолклендские острова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Монголия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Парагвай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Великобритании и Северной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(Мальвинские)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Монтсеррат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Перу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Ирландии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Франция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Мьянма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Питкерн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Соединенные Штаты Америки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254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Французская Гвиана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Намибия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616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Польша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090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Соломоновы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258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Французская Полинезия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Науру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620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Португалия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706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Сомали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Французские южные территории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Непал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630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Пуэрто-Рико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729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Судан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191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Хорватия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Нигер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807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Республика Македония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Суринам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Центрально-Африканская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Нигерия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638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Реюньон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694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Сьерра-Леоне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528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Нидерланды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646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Руанда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Таджикистан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Чад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Никарагуа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642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Румыния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764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Таиланд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499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Черногория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Ниуэ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882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Самоа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Тайвань (Китай)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Чешская Республика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554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Новая Зеландия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Сан-Марино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Танзания, Объединенная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152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Чили 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540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Новая Каледония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Сан-Томе и Принсипи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756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Швейцария</w:t>
            </w:r>
          </w:p>
        </w:tc>
      </w:tr>
      <w:tr w:rsidR="00C1535F" w:rsidRPr="00C1535F" w:rsidTr="00C1535F">
        <w:trPr>
          <w:trHeight w:val="7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578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Норвегия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682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Саудовская Аравия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626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Тимор-Лесте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752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Швеция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Объединенные Арабские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654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Святая Елена, Остров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768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Того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744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Шпицберген и Ян Майен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Эмираты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Вознесения, Тристан-да-Кунья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772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Токелау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144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Шри-Ланка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Оман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Северные Марианские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Тонга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218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Эквадор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Острова Кайман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690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Сейшелы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780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Тринидад и Тобаго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226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Экваториальная Гвинея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184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Острова Кука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652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Сен-Бартелеми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798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Тувалу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Эландские острова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796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Острова Теркс и Кайкос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Сен-Мартен (нидерландская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Тунис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222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Эль-Сальвадор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074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 Буве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часть)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795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Туркмения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Эритрея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833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 Мэн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663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Сен-Мартен (французская часть)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792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Турция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748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Эсватини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574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 Норфолк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Сенегал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800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Уганда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Эстония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162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 Рождества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670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Сент-Винсент и Гренадины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Узбекистан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Эфиопия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Остров Херд и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659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Сент-Китс и Невис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804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Украина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710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Южная Африка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Макдональд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662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Сент-Люсия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876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Уоллис и Футуна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239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Южная Джорджия и </w:t>
            </w: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Южные</w:t>
            </w:r>
            <w:proofErr w:type="gramEnd"/>
            <w:r w:rsidRPr="00C1535F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Пакистан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666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Сент-Пьер и Микелон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858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Уругвай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Сандвичевы острова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585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Палау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688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Сербия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234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Фарерские острова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896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Южная Осетия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275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 xml:space="preserve">Палестина, государство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702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Сингапур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242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Фиджи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728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Южный Судан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591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Панама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760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Сирийская Арабская Республика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608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Филиппины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388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Ямайка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336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C1535F">
              <w:rPr>
                <w:rFonts w:eastAsia="Calibri"/>
                <w:sz w:val="20"/>
                <w:lang w:eastAsia="en-US"/>
              </w:rPr>
              <w:t>Папский престол (Государство -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703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Словакия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246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pageBreakBefore/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Финляндия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392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Япония</w:t>
            </w:r>
          </w:p>
        </w:tc>
      </w:tr>
      <w:tr w:rsidR="00C1535F" w:rsidRPr="00C1535F" w:rsidTr="00C1535F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город Ватикан)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705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  <w:r w:rsidRPr="00C1535F">
              <w:rPr>
                <w:rFonts w:eastAsia="Calibri"/>
                <w:sz w:val="20"/>
                <w:lang w:eastAsia="en-US"/>
              </w:rPr>
              <w:t>Словения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5F" w:rsidRPr="00C1535F" w:rsidRDefault="00C1535F" w:rsidP="00C1535F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C1535F" w:rsidRPr="00C1535F" w:rsidRDefault="00C1535F" w:rsidP="00C1535F">
      <w:pPr>
        <w:rPr>
          <w:lang w:val="en-US"/>
        </w:rPr>
      </w:pPr>
    </w:p>
    <w:p w:rsidR="00C1535F" w:rsidRPr="00C1535F" w:rsidRDefault="00C1535F" w:rsidP="00CA3A7D">
      <w:pPr>
        <w:jc w:val="center"/>
        <w:rPr>
          <w:sz w:val="4"/>
          <w:szCs w:val="4"/>
          <w:lang w:val="en-US"/>
        </w:rPr>
      </w:pPr>
    </w:p>
    <w:sectPr w:rsidR="00C1535F" w:rsidRPr="00C1535F" w:rsidSect="00F44A49">
      <w:headerReference w:type="even" r:id="rId9"/>
      <w:headerReference w:type="default" r:id="rId10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C3" w:rsidRDefault="00645AC3">
      <w:r>
        <w:separator/>
      </w:r>
    </w:p>
  </w:endnote>
  <w:endnote w:type="continuationSeparator" w:id="0">
    <w:p w:rsidR="00645AC3" w:rsidRDefault="0064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C3" w:rsidRDefault="00645AC3">
      <w:r>
        <w:separator/>
      </w:r>
    </w:p>
  </w:footnote>
  <w:footnote w:type="continuationSeparator" w:id="0">
    <w:p w:rsidR="00645AC3" w:rsidRDefault="00645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70" w:rsidRDefault="00F44A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1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170" w:rsidRDefault="00AF31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70" w:rsidRDefault="00F44A49">
    <w:pPr>
      <w:pStyle w:val="a7"/>
      <w:jc w:val="center"/>
    </w:pPr>
    <w:r>
      <w:fldChar w:fldCharType="begin"/>
    </w:r>
    <w:r w:rsidR="00AF3170">
      <w:instrText>PAGE   \* MERGEFORMAT</w:instrText>
    </w:r>
    <w:r>
      <w:fldChar w:fldCharType="separate"/>
    </w:r>
    <w:r w:rsidR="00367AF5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58EC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5275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F07F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066F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FE62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8AEC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023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D826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CCE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3CE1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88"/>
    <w:rsid w:val="00012944"/>
    <w:rsid w:val="00015647"/>
    <w:rsid w:val="0002557E"/>
    <w:rsid w:val="0002627D"/>
    <w:rsid w:val="00026A43"/>
    <w:rsid w:val="0004330F"/>
    <w:rsid w:val="00043944"/>
    <w:rsid w:val="00070686"/>
    <w:rsid w:val="00072F3E"/>
    <w:rsid w:val="000A2A5A"/>
    <w:rsid w:val="000A78EA"/>
    <w:rsid w:val="000D7B14"/>
    <w:rsid w:val="000F0369"/>
    <w:rsid w:val="000F2946"/>
    <w:rsid w:val="00114891"/>
    <w:rsid w:val="00131CF7"/>
    <w:rsid w:val="00137668"/>
    <w:rsid w:val="0015402F"/>
    <w:rsid w:val="001568D3"/>
    <w:rsid w:val="001660DC"/>
    <w:rsid w:val="00182070"/>
    <w:rsid w:val="00186362"/>
    <w:rsid w:val="001A2573"/>
    <w:rsid w:val="001A515C"/>
    <w:rsid w:val="001B1802"/>
    <w:rsid w:val="001B3E5A"/>
    <w:rsid w:val="001B69F9"/>
    <w:rsid w:val="001C7FA9"/>
    <w:rsid w:val="001D0AFC"/>
    <w:rsid w:val="001D5C7C"/>
    <w:rsid w:val="00211094"/>
    <w:rsid w:val="00211812"/>
    <w:rsid w:val="00231577"/>
    <w:rsid w:val="00240818"/>
    <w:rsid w:val="002410A0"/>
    <w:rsid w:val="00242298"/>
    <w:rsid w:val="00294F59"/>
    <w:rsid w:val="002A3A95"/>
    <w:rsid w:val="002A3F71"/>
    <w:rsid w:val="002A43D8"/>
    <w:rsid w:val="002A51BD"/>
    <w:rsid w:val="002B5515"/>
    <w:rsid w:val="002D15C2"/>
    <w:rsid w:val="002E455A"/>
    <w:rsid w:val="002E58B6"/>
    <w:rsid w:val="00322AD8"/>
    <w:rsid w:val="00337F4F"/>
    <w:rsid w:val="00341E2E"/>
    <w:rsid w:val="00341F93"/>
    <w:rsid w:val="00354066"/>
    <w:rsid w:val="00355C07"/>
    <w:rsid w:val="00367AF5"/>
    <w:rsid w:val="00374220"/>
    <w:rsid w:val="00381FA9"/>
    <w:rsid w:val="00397CD3"/>
    <w:rsid w:val="003A3B63"/>
    <w:rsid w:val="003B4B8A"/>
    <w:rsid w:val="003C05BE"/>
    <w:rsid w:val="003C0F4A"/>
    <w:rsid w:val="003C75DE"/>
    <w:rsid w:val="003F53A3"/>
    <w:rsid w:val="003F72ED"/>
    <w:rsid w:val="00407720"/>
    <w:rsid w:val="00411709"/>
    <w:rsid w:val="00427E7F"/>
    <w:rsid w:val="0044703F"/>
    <w:rsid w:val="00447F2F"/>
    <w:rsid w:val="004563BE"/>
    <w:rsid w:val="00465C2C"/>
    <w:rsid w:val="00482121"/>
    <w:rsid w:val="00483A8B"/>
    <w:rsid w:val="00486D92"/>
    <w:rsid w:val="004A7A3B"/>
    <w:rsid w:val="004B2C59"/>
    <w:rsid w:val="004C6441"/>
    <w:rsid w:val="004D12BD"/>
    <w:rsid w:val="004D44CC"/>
    <w:rsid w:val="004E1D28"/>
    <w:rsid w:val="004F4429"/>
    <w:rsid w:val="005266C5"/>
    <w:rsid w:val="00526BAF"/>
    <w:rsid w:val="005338A5"/>
    <w:rsid w:val="00540D07"/>
    <w:rsid w:val="005520A9"/>
    <w:rsid w:val="005552D3"/>
    <w:rsid w:val="00560188"/>
    <w:rsid w:val="00565E97"/>
    <w:rsid w:val="005665E4"/>
    <w:rsid w:val="00570F7C"/>
    <w:rsid w:val="0057662C"/>
    <w:rsid w:val="005F068D"/>
    <w:rsid w:val="005F3AE4"/>
    <w:rsid w:val="006079FA"/>
    <w:rsid w:val="00607CF3"/>
    <w:rsid w:val="0064444D"/>
    <w:rsid w:val="00645AC3"/>
    <w:rsid w:val="006472C2"/>
    <w:rsid w:val="00652A18"/>
    <w:rsid w:val="006A0CC0"/>
    <w:rsid w:val="006F5A2E"/>
    <w:rsid w:val="00701BD8"/>
    <w:rsid w:val="007027E0"/>
    <w:rsid w:val="007118CB"/>
    <w:rsid w:val="0071765C"/>
    <w:rsid w:val="007351F0"/>
    <w:rsid w:val="0074472E"/>
    <w:rsid w:val="00747903"/>
    <w:rsid w:val="007B7FEA"/>
    <w:rsid w:val="007C3B53"/>
    <w:rsid w:val="007D233E"/>
    <w:rsid w:val="007E39A4"/>
    <w:rsid w:val="007E5ECC"/>
    <w:rsid w:val="007F0977"/>
    <w:rsid w:val="007F596C"/>
    <w:rsid w:val="007F716F"/>
    <w:rsid w:val="00822665"/>
    <w:rsid w:val="00826E8C"/>
    <w:rsid w:val="00827F6C"/>
    <w:rsid w:val="008303C2"/>
    <w:rsid w:val="008368CC"/>
    <w:rsid w:val="00841D75"/>
    <w:rsid w:val="00852902"/>
    <w:rsid w:val="00861A75"/>
    <w:rsid w:val="00865ED3"/>
    <w:rsid w:val="00873442"/>
    <w:rsid w:val="00876AED"/>
    <w:rsid w:val="008A3A72"/>
    <w:rsid w:val="008B150E"/>
    <w:rsid w:val="008E3BE9"/>
    <w:rsid w:val="0091389B"/>
    <w:rsid w:val="00927E4A"/>
    <w:rsid w:val="00954F7F"/>
    <w:rsid w:val="00957A1B"/>
    <w:rsid w:val="00962959"/>
    <w:rsid w:val="00975EBF"/>
    <w:rsid w:val="00995B84"/>
    <w:rsid w:val="009A626E"/>
    <w:rsid w:val="009B39AE"/>
    <w:rsid w:val="009D04F1"/>
    <w:rsid w:val="009E6CE3"/>
    <w:rsid w:val="009F7FC3"/>
    <w:rsid w:val="00A04662"/>
    <w:rsid w:val="00A11FA6"/>
    <w:rsid w:val="00A306D3"/>
    <w:rsid w:val="00A3312F"/>
    <w:rsid w:val="00A332F5"/>
    <w:rsid w:val="00A36885"/>
    <w:rsid w:val="00A445C4"/>
    <w:rsid w:val="00A46FC7"/>
    <w:rsid w:val="00A51540"/>
    <w:rsid w:val="00A538D4"/>
    <w:rsid w:val="00A54E7F"/>
    <w:rsid w:val="00A5745A"/>
    <w:rsid w:val="00A57FC9"/>
    <w:rsid w:val="00A72544"/>
    <w:rsid w:val="00A83050"/>
    <w:rsid w:val="00A85EE6"/>
    <w:rsid w:val="00A86535"/>
    <w:rsid w:val="00AC5BA4"/>
    <w:rsid w:val="00AE7CDD"/>
    <w:rsid w:val="00AF3170"/>
    <w:rsid w:val="00B14A98"/>
    <w:rsid w:val="00B241D0"/>
    <w:rsid w:val="00B322F6"/>
    <w:rsid w:val="00B5522E"/>
    <w:rsid w:val="00B70F33"/>
    <w:rsid w:val="00B81CFF"/>
    <w:rsid w:val="00B85898"/>
    <w:rsid w:val="00B87CAA"/>
    <w:rsid w:val="00B91485"/>
    <w:rsid w:val="00B96298"/>
    <w:rsid w:val="00BB7385"/>
    <w:rsid w:val="00BB7BEE"/>
    <w:rsid w:val="00BE142E"/>
    <w:rsid w:val="00C148E7"/>
    <w:rsid w:val="00C1535F"/>
    <w:rsid w:val="00C156DD"/>
    <w:rsid w:val="00C26DAD"/>
    <w:rsid w:val="00C64FB3"/>
    <w:rsid w:val="00C708BE"/>
    <w:rsid w:val="00C76B8F"/>
    <w:rsid w:val="00C83254"/>
    <w:rsid w:val="00C836B9"/>
    <w:rsid w:val="00C852D0"/>
    <w:rsid w:val="00C853E7"/>
    <w:rsid w:val="00C86484"/>
    <w:rsid w:val="00C90626"/>
    <w:rsid w:val="00C90CC6"/>
    <w:rsid w:val="00C955ED"/>
    <w:rsid w:val="00CA3A7D"/>
    <w:rsid w:val="00CB6D64"/>
    <w:rsid w:val="00CC431A"/>
    <w:rsid w:val="00CD3EFD"/>
    <w:rsid w:val="00CF1BF8"/>
    <w:rsid w:val="00CF612E"/>
    <w:rsid w:val="00D13C53"/>
    <w:rsid w:val="00D20BD5"/>
    <w:rsid w:val="00D51063"/>
    <w:rsid w:val="00D62D12"/>
    <w:rsid w:val="00D6320B"/>
    <w:rsid w:val="00D674C3"/>
    <w:rsid w:val="00D77D7F"/>
    <w:rsid w:val="00D928F3"/>
    <w:rsid w:val="00DA45DA"/>
    <w:rsid w:val="00DB29B8"/>
    <w:rsid w:val="00DB6D81"/>
    <w:rsid w:val="00DC247F"/>
    <w:rsid w:val="00DD4BB0"/>
    <w:rsid w:val="00DD73E3"/>
    <w:rsid w:val="00DF07F8"/>
    <w:rsid w:val="00DF3620"/>
    <w:rsid w:val="00E14320"/>
    <w:rsid w:val="00E1528C"/>
    <w:rsid w:val="00E152DA"/>
    <w:rsid w:val="00E2252C"/>
    <w:rsid w:val="00E3464C"/>
    <w:rsid w:val="00E50933"/>
    <w:rsid w:val="00E617E6"/>
    <w:rsid w:val="00EC3F67"/>
    <w:rsid w:val="00ED5E4B"/>
    <w:rsid w:val="00EE68AC"/>
    <w:rsid w:val="00F24190"/>
    <w:rsid w:val="00F2726C"/>
    <w:rsid w:val="00F44A49"/>
    <w:rsid w:val="00F65473"/>
    <w:rsid w:val="00FA58E1"/>
    <w:rsid w:val="00FA74D6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4A49"/>
    <w:rPr>
      <w:sz w:val="24"/>
    </w:rPr>
  </w:style>
  <w:style w:type="paragraph" w:styleId="1">
    <w:name w:val="heading 1"/>
    <w:aliases w:val="Знак3,Heading 1 Char, Знак3"/>
    <w:basedOn w:val="a3"/>
    <w:next w:val="a3"/>
    <w:link w:val="10"/>
    <w:qFormat/>
    <w:rsid w:val="00F44A49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3"/>
    <w:next w:val="a3"/>
    <w:link w:val="22"/>
    <w:qFormat/>
    <w:rsid w:val="00F44A49"/>
    <w:pPr>
      <w:keepNext/>
      <w:outlineLvl w:val="1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абзац-1"/>
    <w:basedOn w:val="a3"/>
    <w:rsid w:val="00F44A49"/>
    <w:pPr>
      <w:spacing w:line="360" w:lineRule="auto"/>
      <w:ind w:firstLine="709"/>
    </w:pPr>
  </w:style>
  <w:style w:type="paragraph" w:styleId="a7">
    <w:name w:val="header"/>
    <w:basedOn w:val="a3"/>
    <w:link w:val="a8"/>
    <w:uiPriority w:val="99"/>
    <w:rsid w:val="00F44A49"/>
    <w:pPr>
      <w:tabs>
        <w:tab w:val="center" w:pos="4536"/>
        <w:tab w:val="right" w:pos="9072"/>
      </w:tabs>
    </w:pPr>
  </w:style>
  <w:style w:type="character" w:styleId="a9">
    <w:name w:val="page number"/>
    <w:basedOn w:val="a4"/>
    <w:semiHidden/>
    <w:rsid w:val="00F44A49"/>
  </w:style>
  <w:style w:type="paragraph" w:styleId="aa">
    <w:name w:val="Body Text"/>
    <w:aliases w:val="Знак1,Заг1"/>
    <w:basedOn w:val="a3"/>
    <w:link w:val="ab"/>
    <w:semiHidden/>
    <w:rsid w:val="00F44A49"/>
    <w:pPr>
      <w:widowControl w:val="0"/>
      <w:spacing w:after="120"/>
    </w:pPr>
    <w:rPr>
      <w:rFonts w:ascii="Arial" w:hAnsi="Arial"/>
      <w:sz w:val="20"/>
    </w:rPr>
  </w:style>
  <w:style w:type="paragraph" w:styleId="ac">
    <w:name w:val="Plain Text"/>
    <w:basedOn w:val="a3"/>
    <w:link w:val="ad"/>
    <w:semiHidden/>
    <w:rsid w:val="00F44A49"/>
    <w:rPr>
      <w:rFonts w:ascii="Courier New" w:hAnsi="Courier New"/>
      <w:sz w:val="20"/>
    </w:rPr>
  </w:style>
  <w:style w:type="paragraph" w:styleId="31">
    <w:name w:val="Body Text Indent 3"/>
    <w:basedOn w:val="a3"/>
    <w:link w:val="32"/>
    <w:semiHidden/>
    <w:rsid w:val="00F44A49"/>
    <w:pPr>
      <w:ind w:firstLine="709"/>
      <w:jc w:val="both"/>
    </w:pPr>
    <w:rPr>
      <w:b/>
    </w:rPr>
  </w:style>
  <w:style w:type="paragraph" w:styleId="23">
    <w:name w:val="Body Text Indent 2"/>
    <w:basedOn w:val="a3"/>
    <w:link w:val="24"/>
    <w:semiHidden/>
    <w:rsid w:val="00F44A49"/>
    <w:pPr>
      <w:ind w:firstLine="709"/>
      <w:jc w:val="both"/>
    </w:pPr>
  </w:style>
  <w:style w:type="paragraph" w:styleId="ae">
    <w:name w:val="Date"/>
    <w:basedOn w:val="a3"/>
    <w:next w:val="a3"/>
    <w:link w:val="af"/>
    <w:semiHidden/>
    <w:rsid w:val="00F44A49"/>
  </w:style>
  <w:style w:type="paragraph" w:styleId="25">
    <w:name w:val="Body Text 2"/>
    <w:basedOn w:val="a3"/>
    <w:link w:val="26"/>
    <w:semiHidden/>
    <w:rsid w:val="00F44A49"/>
    <w:pPr>
      <w:jc w:val="center"/>
    </w:pPr>
    <w:rPr>
      <w:sz w:val="26"/>
    </w:rPr>
  </w:style>
  <w:style w:type="paragraph" w:customStyle="1" w:styleId="11">
    <w:name w:val="Обычный1"/>
    <w:rsid w:val="00F44A49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0">
    <w:name w:val="footnote text"/>
    <w:basedOn w:val="a3"/>
    <w:link w:val="af1"/>
    <w:uiPriority w:val="99"/>
    <w:semiHidden/>
    <w:rsid w:val="00F44A49"/>
    <w:rPr>
      <w:sz w:val="20"/>
    </w:rPr>
  </w:style>
  <w:style w:type="character" w:styleId="af2">
    <w:name w:val="footnote reference"/>
    <w:semiHidden/>
    <w:rsid w:val="00F44A49"/>
    <w:rPr>
      <w:vertAlign w:val="superscript"/>
    </w:rPr>
  </w:style>
  <w:style w:type="character" w:styleId="af3">
    <w:name w:val="Hyperlink"/>
    <w:semiHidden/>
    <w:rsid w:val="00F44A49"/>
    <w:rPr>
      <w:color w:val="0000FF"/>
      <w:u w:val="single"/>
    </w:rPr>
  </w:style>
  <w:style w:type="paragraph" w:customStyle="1" w:styleId="a1">
    <w:name w:val="Абзац_нум"/>
    <w:rsid w:val="00F44A49"/>
    <w:pPr>
      <w:numPr>
        <w:numId w:val="11"/>
      </w:numPr>
      <w:spacing w:before="120" w:line="312" w:lineRule="auto"/>
      <w:jc w:val="both"/>
    </w:pPr>
    <w:rPr>
      <w:sz w:val="28"/>
    </w:rPr>
  </w:style>
  <w:style w:type="paragraph" w:styleId="a0">
    <w:name w:val="List Bullet"/>
    <w:basedOn w:val="a3"/>
    <w:autoRedefine/>
    <w:semiHidden/>
    <w:rsid w:val="00F44A49"/>
    <w:pPr>
      <w:numPr>
        <w:numId w:val="1"/>
      </w:numPr>
    </w:pPr>
  </w:style>
  <w:style w:type="paragraph" w:styleId="20">
    <w:name w:val="List Bullet 2"/>
    <w:basedOn w:val="a3"/>
    <w:autoRedefine/>
    <w:semiHidden/>
    <w:rsid w:val="00F44A49"/>
    <w:pPr>
      <w:numPr>
        <w:numId w:val="2"/>
      </w:numPr>
    </w:pPr>
  </w:style>
  <w:style w:type="paragraph" w:styleId="30">
    <w:name w:val="List Bullet 3"/>
    <w:basedOn w:val="a3"/>
    <w:autoRedefine/>
    <w:semiHidden/>
    <w:rsid w:val="00F44A49"/>
    <w:pPr>
      <w:numPr>
        <w:numId w:val="3"/>
      </w:numPr>
    </w:pPr>
  </w:style>
  <w:style w:type="paragraph" w:styleId="40">
    <w:name w:val="List Bullet 4"/>
    <w:basedOn w:val="a3"/>
    <w:autoRedefine/>
    <w:semiHidden/>
    <w:rsid w:val="00F44A49"/>
    <w:pPr>
      <w:numPr>
        <w:numId w:val="4"/>
      </w:numPr>
    </w:pPr>
  </w:style>
  <w:style w:type="paragraph" w:styleId="50">
    <w:name w:val="List Bullet 5"/>
    <w:basedOn w:val="a3"/>
    <w:autoRedefine/>
    <w:semiHidden/>
    <w:rsid w:val="00F44A49"/>
    <w:pPr>
      <w:numPr>
        <w:numId w:val="5"/>
      </w:numPr>
    </w:pPr>
  </w:style>
  <w:style w:type="paragraph" w:styleId="a">
    <w:name w:val="List Number"/>
    <w:basedOn w:val="a3"/>
    <w:semiHidden/>
    <w:rsid w:val="00F44A49"/>
    <w:pPr>
      <w:numPr>
        <w:numId w:val="6"/>
      </w:numPr>
    </w:pPr>
  </w:style>
  <w:style w:type="paragraph" w:styleId="2">
    <w:name w:val="List Number 2"/>
    <w:basedOn w:val="a3"/>
    <w:semiHidden/>
    <w:rsid w:val="00F44A49"/>
    <w:pPr>
      <w:numPr>
        <w:numId w:val="7"/>
      </w:numPr>
    </w:pPr>
  </w:style>
  <w:style w:type="paragraph" w:styleId="3">
    <w:name w:val="List Number 3"/>
    <w:basedOn w:val="a3"/>
    <w:semiHidden/>
    <w:rsid w:val="00F44A49"/>
    <w:pPr>
      <w:numPr>
        <w:numId w:val="8"/>
      </w:numPr>
    </w:pPr>
  </w:style>
  <w:style w:type="paragraph" w:styleId="4">
    <w:name w:val="List Number 4"/>
    <w:basedOn w:val="a3"/>
    <w:semiHidden/>
    <w:rsid w:val="00F44A49"/>
    <w:pPr>
      <w:numPr>
        <w:numId w:val="9"/>
      </w:numPr>
    </w:pPr>
  </w:style>
  <w:style w:type="paragraph" w:styleId="5">
    <w:name w:val="List Number 5"/>
    <w:basedOn w:val="a3"/>
    <w:semiHidden/>
    <w:rsid w:val="00F44A49"/>
    <w:pPr>
      <w:numPr>
        <w:numId w:val="10"/>
      </w:numPr>
    </w:pPr>
  </w:style>
  <w:style w:type="paragraph" w:customStyle="1" w:styleId="a2">
    <w:name w:val="Пункт"/>
    <w:basedOn w:val="a3"/>
    <w:next w:val="a3"/>
    <w:rsid w:val="00F44A49"/>
    <w:pPr>
      <w:widowControl w:val="0"/>
      <w:numPr>
        <w:ilvl w:val="1"/>
        <w:numId w:val="1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customStyle="1" w:styleId="12">
    <w:name w:val="Обычный1"/>
    <w:rsid w:val="00F44A49"/>
    <w:rPr>
      <w:rFonts w:ascii="Arial" w:hAnsi="Arial"/>
    </w:rPr>
  </w:style>
  <w:style w:type="paragraph" w:styleId="af4">
    <w:name w:val="Body Text Indent"/>
    <w:basedOn w:val="a3"/>
    <w:link w:val="af5"/>
    <w:semiHidden/>
    <w:rsid w:val="00F44A49"/>
    <w:pPr>
      <w:widowControl w:val="0"/>
      <w:autoSpaceDE w:val="0"/>
      <w:autoSpaceDN w:val="0"/>
      <w:adjustRightInd w:val="0"/>
      <w:spacing w:before="160" w:line="220" w:lineRule="auto"/>
      <w:ind w:left="120" w:firstLine="500"/>
      <w:jc w:val="both"/>
    </w:pPr>
    <w:rPr>
      <w:sz w:val="22"/>
    </w:rPr>
  </w:style>
  <w:style w:type="paragraph" w:styleId="af6">
    <w:name w:val="footer"/>
    <w:basedOn w:val="a3"/>
    <w:link w:val="af7"/>
    <w:uiPriority w:val="99"/>
    <w:unhideWhenUsed/>
    <w:rsid w:val="00C853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C853E7"/>
    <w:rPr>
      <w:sz w:val="24"/>
    </w:rPr>
  </w:style>
  <w:style w:type="character" w:customStyle="1" w:styleId="a8">
    <w:name w:val="Верхний колонтитул Знак"/>
    <w:link w:val="a7"/>
    <w:uiPriority w:val="99"/>
    <w:rsid w:val="00C853E7"/>
    <w:rPr>
      <w:sz w:val="24"/>
    </w:rPr>
  </w:style>
  <w:style w:type="character" w:customStyle="1" w:styleId="ab">
    <w:name w:val="Основной текст Знак"/>
    <w:aliases w:val="Знак1 Знак,Заг1 Знак"/>
    <w:link w:val="aa"/>
    <w:semiHidden/>
    <w:rsid w:val="00072F3E"/>
    <w:rPr>
      <w:rFonts w:ascii="Arial" w:hAnsi="Arial"/>
    </w:rPr>
  </w:style>
  <w:style w:type="paragraph" w:styleId="af8">
    <w:name w:val="Balloon Text"/>
    <w:basedOn w:val="a3"/>
    <w:link w:val="af9"/>
    <w:uiPriority w:val="99"/>
    <w:semiHidden/>
    <w:unhideWhenUsed/>
    <w:rsid w:val="00072F3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F3E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0"/>
    <w:uiPriority w:val="99"/>
    <w:semiHidden/>
    <w:rsid w:val="0002557E"/>
  </w:style>
  <w:style w:type="character" w:customStyle="1" w:styleId="32">
    <w:name w:val="Основной текст с отступом 3 Знак"/>
    <w:link w:val="31"/>
    <w:semiHidden/>
    <w:rsid w:val="003B4B8A"/>
    <w:rPr>
      <w:b/>
      <w:sz w:val="24"/>
    </w:rPr>
  </w:style>
  <w:style w:type="character" w:customStyle="1" w:styleId="22">
    <w:name w:val="Заголовок 2 Знак"/>
    <w:link w:val="21"/>
    <w:rsid w:val="007D233E"/>
    <w:rPr>
      <w:b/>
      <w:sz w:val="24"/>
    </w:rPr>
  </w:style>
  <w:style w:type="paragraph" w:customStyle="1" w:styleId="27">
    <w:name w:val="Обычный2"/>
    <w:rsid w:val="007D233E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aliases w:val="Знак3 Знак1,Heading 1 Char Знак1, Знак3 Знак"/>
    <w:link w:val="1"/>
    <w:rsid w:val="00C1535F"/>
    <w:rPr>
      <w:b/>
    </w:rPr>
  </w:style>
  <w:style w:type="character" w:styleId="afa">
    <w:name w:val="FollowedHyperlink"/>
    <w:uiPriority w:val="99"/>
    <w:semiHidden/>
    <w:unhideWhenUsed/>
    <w:rsid w:val="00C1535F"/>
    <w:rPr>
      <w:color w:val="800080"/>
      <w:u w:val="single"/>
    </w:rPr>
  </w:style>
  <w:style w:type="character" w:customStyle="1" w:styleId="110">
    <w:name w:val="Заголовок 1 Знак1"/>
    <w:aliases w:val="Знак3 Знак,Heading 1 Char Знак"/>
    <w:rsid w:val="00C153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Основной текст Знак1"/>
    <w:aliases w:val="Знак1 Знак1,Заг1 Знак1"/>
    <w:semiHidden/>
    <w:rsid w:val="00C1535F"/>
    <w:rPr>
      <w:sz w:val="24"/>
    </w:rPr>
  </w:style>
  <w:style w:type="character" w:customStyle="1" w:styleId="af5">
    <w:name w:val="Основной текст с отступом Знак"/>
    <w:link w:val="af4"/>
    <w:semiHidden/>
    <w:rsid w:val="00C1535F"/>
    <w:rPr>
      <w:sz w:val="22"/>
    </w:rPr>
  </w:style>
  <w:style w:type="character" w:customStyle="1" w:styleId="af">
    <w:name w:val="Дата Знак"/>
    <w:link w:val="ae"/>
    <w:semiHidden/>
    <w:rsid w:val="00C1535F"/>
    <w:rPr>
      <w:sz w:val="24"/>
    </w:rPr>
  </w:style>
  <w:style w:type="character" w:customStyle="1" w:styleId="26">
    <w:name w:val="Основной текст 2 Знак"/>
    <w:link w:val="25"/>
    <w:semiHidden/>
    <w:rsid w:val="00C1535F"/>
    <w:rPr>
      <w:sz w:val="26"/>
    </w:rPr>
  </w:style>
  <w:style w:type="character" w:customStyle="1" w:styleId="24">
    <w:name w:val="Основной текст с отступом 2 Знак"/>
    <w:link w:val="23"/>
    <w:semiHidden/>
    <w:rsid w:val="00C1535F"/>
    <w:rPr>
      <w:sz w:val="24"/>
    </w:rPr>
  </w:style>
  <w:style w:type="character" w:customStyle="1" w:styleId="ad">
    <w:name w:val="Текст Знак"/>
    <w:link w:val="ac"/>
    <w:semiHidden/>
    <w:rsid w:val="00C1535F"/>
    <w:rPr>
      <w:rFonts w:ascii="Courier New" w:hAnsi="Courier New"/>
    </w:rPr>
  </w:style>
  <w:style w:type="table" w:styleId="afb">
    <w:name w:val="Table Grid"/>
    <w:basedOn w:val="a5"/>
    <w:uiPriority w:val="59"/>
    <w:rsid w:val="00C1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0D30-07D7-4E98-B579-E12A02D2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27444</CharactersWithSpaces>
  <SharedDoc>false</SharedDoc>
  <HLinks>
    <vt:vector size="6" baseType="variant"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p41_serdyukovaoa</cp:lastModifiedBy>
  <cp:revision>2</cp:revision>
  <cp:lastPrinted>2017-08-24T12:11:00Z</cp:lastPrinted>
  <dcterms:created xsi:type="dcterms:W3CDTF">2020-01-21T04:09:00Z</dcterms:created>
  <dcterms:modified xsi:type="dcterms:W3CDTF">2020-01-21T04:09:00Z</dcterms:modified>
</cp:coreProperties>
</file>